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953EC" w14:textId="6FA59983" w:rsidR="00EA78BA"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eastAsia="zh-CN"/>
        </w:rPr>
      </w:pPr>
      <w:bookmarkStart w:id="0" w:name="OLE_LINK5"/>
      <w:bookmarkStart w:id="1" w:name="OLE_LINK6"/>
      <w:r w:rsidRPr="007565DC">
        <w:rPr>
          <w:rFonts w:ascii="Arial" w:eastAsia="SimSun" w:hAnsi="Arial" w:cs="Times New Roman"/>
          <w:b/>
          <w:bCs/>
          <w:sz w:val="24"/>
          <w:szCs w:val="20"/>
        </w:rPr>
        <w:t>3GPP T</w:t>
      </w:r>
      <w:bookmarkStart w:id="2" w:name="_Ref452454252"/>
      <w:bookmarkEnd w:id="2"/>
      <w:r w:rsidRPr="007565DC">
        <w:rPr>
          <w:rFonts w:ascii="Arial" w:eastAsia="SimSun" w:hAnsi="Arial" w:cs="Times New Roman"/>
          <w:b/>
          <w:bCs/>
          <w:sz w:val="24"/>
          <w:szCs w:val="20"/>
        </w:rPr>
        <w:t xml:space="preserve">SG-RAN </w:t>
      </w:r>
      <w:r w:rsidR="00ED7600" w:rsidRPr="007565DC">
        <w:rPr>
          <w:rFonts w:ascii="Arial" w:eastAsia="SimSun" w:hAnsi="Arial" w:cs="Times New Roman"/>
          <w:b/>
          <w:sz w:val="24"/>
          <w:szCs w:val="20"/>
        </w:rPr>
        <w:t>WG4 Meeting #</w:t>
      </w:r>
      <w:r w:rsidR="001868EE" w:rsidRPr="007565DC">
        <w:rPr>
          <w:rFonts w:ascii="Arial" w:eastAsia="SimSun" w:hAnsi="Arial" w:cs="Times New Roman"/>
          <w:b/>
          <w:sz w:val="24"/>
          <w:szCs w:val="20"/>
        </w:rPr>
        <w:t>10</w:t>
      </w:r>
      <w:r w:rsidR="00521576" w:rsidRPr="007565DC">
        <w:rPr>
          <w:rFonts w:ascii="Arial" w:eastAsia="SimSun" w:hAnsi="Arial" w:cs="Times New Roman"/>
          <w:b/>
          <w:sz w:val="24"/>
          <w:szCs w:val="20"/>
        </w:rPr>
        <w:t>6</w:t>
      </w:r>
      <w:r w:rsidR="006A3C11" w:rsidRPr="007565DC">
        <w:rPr>
          <w:rFonts w:ascii="Arial" w:eastAsia="SimSun" w:hAnsi="Arial" w:cs="Times New Roman"/>
          <w:b/>
          <w:sz w:val="24"/>
          <w:szCs w:val="20"/>
        </w:rPr>
        <w:t xml:space="preserve"> </w:t>
      </w:r>
      <w:r w:rsidRPr="007565DC">
        <w:rPr>
          <w:rFonts w:ascii="Arial" w:eastAsia="SimSun" w:hAnsi="Arial" w:cs="Times New Roman"/>
          <w:b/>
          <w:bCs/>
          <w:sz w:val="24"/>
          <w:szCs w:val="20"/>
        </w:rPr>
        <w:tab/>
      </w:r>
      <w:r w:rsidRPr="007565DC">
        <w:rPr>
          <w:rFonts w:ascii="Arial" w:eastAsia="SimSun" w:hAnsi="Arial" w:cs="Times New Roman"/>
          <w:b/>
          <w:bCs/>
          <w:sz w:val="24"/>
          <w:szCs w:val="20"/>
          <w:lang w:eastAsia="ja-JP"/>
        </w:rPr>
        <w:t>R4-</w:t>
      </w:r>
      <w:r w:rsidR="00EA78BA" w:rsidRPr="00EA78BA">
        <w:rPr>
          <w:rFonts w:ascii="Arial" w:eastAsia="SimSun" w:hAnsi="Arial" w:cs="Times New Roman"/>
          <w:b/>
          <w:bCs/>
          <w:sz w:val="24"/>
          <w:szCs w:val="20"/>
          <w:lang w:eastAsia="zh-CN"/>
        </w:rPr>
        <w:t>2300056</w:t>
      </w:r>
    </w:p>
    <w:p w14:paraId="793A146C" w14:textId="77777777" w:rsidR="00841BCD" w:rsidRPr="007565DC"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7565DC">
        <w:rPr>
          <w:rFonts w:ascii="Arial" w:eastAsia="SimSun" w:hAnsi="Arial" w:cs="Times New Roman"/>
          <w:b/>
          <w:sz w:val="24"/>
          <w:szCs w:val="20"/>
        </w:rPr>
        <w:t>Athens</w:t>
      </w:r>
      <w:r w:rsidR="007626B7" w:rsidRPr="007565DC">
        <w:rPr>
          <w:rFonts w:ascii="Arial" w:eastAsia="SimSun" w:hAnsi="Arial" w:cs="Times New Roman"/>
          <w:b/>
          <w:sz w:val="24"/>
          <w:szCs w:val="20"/>
        </w:rPr>
        <w:t xml:space="preserve">, </w:t>
      </w:r>
      <w:r w:rsidRPr="007565DC">
        <w:rPr>
          <w:rFonts w:ascii="Arial" w:eastAsia="SimSun" w:hAnsi="Arial" w:cs="Times New Roman"/>
          <w:b/>
          <w:sz w:val="24"/>
          <w:szCs w:val="20"/>
        </w:rPr>
        <w:t>Greece</w:t>
      </w:r>
      <w:r w:rsidR="005C23A4" w:rsidRPr="007565DC">
        <w:rPr>
          <w:rFonts w:ascii="Arial" w:eastAsia="SimSun" w:hAnsi="Arial" w:cs="Times New Roman"/>
          <w:b/>
          <w:sz w:val="24"/>
          <w:szCs w:val="20"/>
        </w:rPr>
        <w:t xml:space="preserve">, </w:t>
      </w:r>
      <w:r w:rsidRPr="007565DC">
        <w:rPr>
          <w:rFonts w:ascii="Arial" w:eastAsia="SimSun" w:hAnsi="Arial" w:cs="Times New Roman"/>
          <w:b/>
          <w:sz w:val="24"/>
          <w:szCs w:val="20"/>
        </w:rPr>
        <w:t>February 27</w:t>
      </w:r>
      <w:r w:rsidR="00A04992" w:rsidRPr="007565DC">
        <w:rPr>
          <w:rFonts w:ascii="Arial" w:eastAsia="SimSun" w:hAnsi="Arial" w:cs="Times New Roman"/>
          <w:b/>
          <w:sz w:val="24"/>
          <w:szCs w:val="20"/>
        </w:rPr>
        <w:t xml:space="preserve"> – </w:t>
      </w:r>
      <w:r w:rsidRPr="007565DC">
        <w:rPr>
          <w:rFonts w:ascii="Arial" w:eastAsia="SimSun" w:hAnsi="Arial" w:cs="Times New Roman"/>
          <w:b/>
          <w:sz w:val="24"/>
          <w:szCs w:val="20"/>
        </w:rPr>
        <w:t>March</w:t>
      </w:r>
      <w:r w:rsidR="00A04992" w:rsidRPr="007565DC">
        <w:rPr>
          <w:rFonts w:ascii="Arial" w:eastAsia="SimSun" w:hAnsi="Arial" w:cs="Times New Roman"/>
          <w:b/>
          <w:sz w:val="24"/>
          <w:szCs w:val="20"/>
        </w:rPr>
        <w:t xml:space="preserve"> </w:t>
      </w:r>
      <w:r w:rsidRPr="007565DC">
        <w:rPr>
          <w:rFonts w:ascii="Arial" w:eastAsia="SimSun" w:hAnsi="Arial" w:cs="Times New Roman"/>
          <w:b/>
          <w:sz w:val="24"/>
          <w:szCs w:val="20"/>
        </w:rPr>
        <w:t>3</w:t>
      </w:r>
      <w:r w:rsidR="00A04992" w:rsidRPr="007565DC">
        <w:rPr>
          <w:rFonts w:ascii="Arial" w:eastAsia="SimSun" w:hAnsi="Arial" w:cs="Times New Roman"/>
          <w:b/>
          <w:sz w:val="24"/>
          <w:szCs w:val="20"/>
        </w:rPr>
        <w:t>, 202</w:t>
      </w:r>
      <w:r w:rsidRPr="007565DC">
        <w:rPr>
          <w:rFonts w:ascii="Arial" w:eastAsia="SimSun" w:hAnsi="Arial" w:cs="Times New Roman"/>
          <w:b/>
          <w:sz w:val="24"/>
          <w:szCs w:val="20"/>
        </w:rPr>
        <w:t>3</w:t>
      </w:r>
    </w:p>
    <w:bookmarkEnd w:id="0"/>
    <w:bookmarkEnd w:id="1"/>
    <w:p w14:paraId="442E7E3A" w14:textId="77777777" w:rsidR="00841BCD" w:rsidRPr="007565D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6AD4ED0" w14:textId="77777777" w:rsidR="00841BCD" w:rsidRPr="007565DC" w:rsidRDefault="00841BCD" w:rsidP="00841BCD">
      <w:pPr>
        <w:tabs>
          <w:tab w:val="left" w:pos="1985"/>
        </w:tabs>
        <w:ind w:left="1985" w:hanging="1985"/>
        <w:rPr>
          <w:rFonts w:ascii="Arial" w:eastAsia="Calibri" w:hAnsi="Arial" w:cs="Arial"/>
          <w:b/>
          <w:bCs/>
          <w:sz w:val="24"/>
        </w:rPr>
      </w:pPr>
      <w:r w:rsidRPr="007565DC">
        <w:rPr>
          <w:rFonts w:ascii="Arial" w:eastAsia="Calibri" w:hAnsi="Arial" w:cs="Arial"/>
          <w:b/>
          <w:bCs/>
          <w:sz w:val="24"/>
        </w:rPr>
        <w:t>Source:</w:t>
      </w:r>
      <w:r w:rsidRPr="007565DC">
        <w:rPr>
          <w:rFonts w:ascii="Arial" w:eastAsia="Calibri" w:hAnsi="Arial" w:cs="Arial"/>
          <w:b/>
          <w:bCs/>
          <w:sz w:val="24"/>
        </w:rPr>
        <w:tab/>
        <w:t xml:space="preserve">Nokia, </w:t>
      </w:r>
      <w:r w:rsidR="0043750A" w:rsidRPr="007565DC">
        <w:rPr>
          <w:rFonts w:ascii="Arial" w:eastAsia="Calibri" w:hAnsi="Arial" w:cs="Arial"/>
          <w:b/>
          <w:bCs/>
          <w:sz w:val="24"/>
        </w:rPr>
        <w:t>Nokia</w:t>
      </w:r>
      <w:r w:rsidRPr="007565DC">
        <w:rPr>
          <w:rFonts w:ascii="Arial" w:eastAsia="Calibri" w:hAnsi="Arial" w:cs="Arial"/>
          <w:b/>
          <w:bCs/>
          <w:sz w:val="24"/>
        </w:rPr>
        <w:t xml:space="preserve"> Shanghai Bell</w:t>
      </w:r>
    </w:p>
    <w:p w14:paraId="01B54FF1" w14:textId="66FE58FD" w:rsidR="00841BCD" w:rsidRPr="007565DC" w:rsidRDefault="00841BCD" w:rsidP="00841BCD">
      <w:pPr>
        <w:ind w:left="1985" w:hanging="1985"/>
        <w:rPr>
          <w:rFonts w:ascii="Arial" w:eastAsia="Calibri" w:hAnsi="Arial" w:cs="Arial"/>
          <w:b/>
          <w:bCs/>
          <w:sz w:val="24"/>
        </w:rPr>
      </w:pPr>
      <w:r w:rsidRPr="007565DC">
        <w:rPr>
          <w:rFonts w:ascii="Arial" w:eastAsia="Calibri" w:hAnsi="Arial" w:cs="Arial"/>
          <w:b/>
          <w:bCs/>
          <w:sz w:val="24"/>
        </w:rPr>
        <w:t>Title:</w:t>
      </w:r>
      <w:r w:rsidRPr="007565DC">
        <w:rPr>
          <w:rFonts w:ascii="Arial" w:eastAsia="Calibri" w:hAnsi="Arial" w:cs="Arial"/>
          <w:b/>
          <w:bCs/>
          <w:sz w:val="24"/>
        </w:rPr>
        <w:tab/>
      </w:r>
      <w:r w:rsidR="00651840" w:rsidRPr="007565DC">
        <w:rPr>
          <w:rFonts w:ascii="Arial" w:eastAsia="Calibri" w:hAnsi="Arial" w:cs="Arial"/>
          <w:b/>
          <w:bCs/>
          <w:sz w:val="24"/>
        </w:rPr>
        <w:t>4Tx BS Demodulation</w:t>
      </w:r>
      <w:r w:rsidR="007C1696" w:rsidRPr="007565DC">
        <w:rPr>
          <w:rFonts w:ascii="Arial" w:eastAsia="Calibri" w:hAnsi="Arial" w:cs="Arial"/>
          <w:b/>
          <w:bCs/>
          <w:sz w:val="24"/>
        </w:rPr>
        <w:t xml:space="preserve"> </w:t>
      </w:r>
    </w:p>
    <w:p w14:paraId="23C883E1" w14:textId="0E56FFE7" w:rsidR="00841BCD" w:rsidRPr="007565DC" w:rsidRDefault="00841BCD" w:rsidP="00841BCD">
      <w:pPr>
        <w:tabs>
          <w:tab w:val="left" w:pos="1985"/>
        </w:tabs>
        <w:spacing w:after="120" w:line="240" w:lineRule="auto"/>
        <w:rPr>
          <w:rFonts w:ascii="Arial" w:eastAsia="MS Mincho" w:hAnsi="Arial" w:cs="Arial"/>
          <w:b/>
          <w:bCs/>
          <w:sz w:val="24"/>
          <w:szCs w:val="20"/>
        </w:rPr>
      </w:pPr>
      <w:r w:rsidRPr="007565DC">
        <w:rPr>
          <w:rFonts w:ascii="Arial" w:eastAsia="MS Mincho" w:hAnsi="Arial" w:cs="Arial"/>
          <w:b/>
          <w:bCs/>
          <w:sz w:val="24"/>
          <w:szCs w:val="20"/>
        </w:rPr>
        <w:t>Agenda item:</w:t>
      </w:r>
      <w:r w:rsidRPr="007565DC">
        <w:rPr>
          <w:rFonts w:ascii="Arial" w:eastAsia="MS Mincho" w:hAnsi="Arial" w:cs="Arial"/>
          <w:b/>
          <w:bCs/>
          <w:sz w:val="24"/>
          <w:szCs w:val="20"/>
        </w:rPr>
        <w:tab/>
      </w:r>
      <w:r w:rsidR="00810C89">
        <w:rPr>
          <w:rFonts w:ascii="Arial" w:eastAsia="MS Mincho" w:hAnsi="Arial" w:cs="Arial"/>
          <w:b/>
          <w:bCs/>
          <w:sz w:val="24"/>
          <w:szCs w:val="20"/>
        </w:rPr>
        <w:t>9</w:t>
      </w:r>
      <w:r w:rsidR="00651840" w:rsidRPr="007565DC">
        <w:rPr>
          <w:rFonts w:ascii="Arial" w:eastAsia="MS Mincho" w:hAnsi="Arial" w:cs="Arial"/>
          <w:b/>
          <w:bCs/>
          <w:sz w:val="24"/>
          <w:szCs w:val="20"/>
        </w:rPr>
        <w:t>.6.6.2</w:t>
      </w:r>
    </w:p>
    <w:p w14:paraId="5E781279" w14:textId="77777777" w:rsidR="00D66188" w:rsidRDefault="00841BCD" w:rsidP="00841BCD">
      <w:pPr>
        <w:tabs>
          <w:tab w:val="left" w:pos="1985"/>
        </w:tabs>
        <w:rPr>
          <w:rFonts w:ascii="Arial" w:eastAsia="Calibri" w:hAnsi="Arial" w:cs="Arial"/>
          <w:b/>
          <w:bCs/>
          <w:sz w:val="24"/>
        </w:rPr>
      </w:pPr>
      <w:r w:rsidRPr="007565DC">
        <w:rPr>
          <w:rFonts w:ascii="Arial" w:eastAsia="Calibri" w:hAnsi="Arial" w:cs="Arial"/>
          <w:b/>
          <w:bCs/>
          <w:sz w:val="24"/>
        </w:rPr>
        <w:t>Document for:</w:t>
      </w:r>
      <w:r w:rsidRPr="007565DC">
        <w:rPr>
          <w:rFonts w:ascii="Arial" w:eastAsia="Calibri" w:hAnsi="Arial" w:cs="Arial"/>
          <w:b/>
          <w:bCs/>
          <w:sz w:val="24"/>
        </w:rPr>
        <w:tab/>
      </w:r>
      <w:r w:rsidR="00AE6D09" w:rsidRPr="007565DC">
        <w:rPr>
          <w:rFonts w:ascii="Arial" w:eastAsia="Calibri" w:hAnsi="Arial" w:cs="Arial"/>
          <w:b/>
          <w:bCs/>
          <w:sz w:val="24"/>
        </w:rPr>
        <w:t>Discussion</w:t>
      </w:r>
    </w:p>
    <w:p w14:paraId="3F69A498" w14:textId="77777777" w:rsidR="00E323E9" w:rsidRPr="00EF698B" w:rsidRDefault="00E323E9" w:rsidP="00841BCD">
      <w:pPr>
        <w:tabs>
          <w:tab w:val="left" w:pos="1985"/>
        </w:tabs>
        <w:rPr>
          <w:rFonts w:ascii="Arial" w:eastAsia="Calibri" w:hAnsi="Arial" w:cs="Arial"/>
          <w:b/>
          <w:bCs/>
          <w:sz w:val="24"/>
        </w:rPr>
      </w:pPr>
    </w:p>
    <w:p w14:paraId="52DC1FA1"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67A523B" w14:textId="6F1AEEE6" w:rsidR="00AB209A" w:rsidRDefault="00AB209A" w:rsidP="00AB209A">
      <w:r>
        <w:t xml:space="preserve">In RAN #96, a new RAN4 WI “NR_ENDC_RF_FR1_enh2” was </w:t>
      </w:r>
      <w:r w:rsidR="0045174F">
        <w:t>approved</w:t>
      </w:r>
      <w:r w:rsidR="00CE77CF">
        <w:t xml:space="preserve"> [1]</w:t>
      </w:r>
      <w:r w:rsidR="0045174F">
        <w:t xml:space="preserve"> with </w:t>
      </w:r>
      <w:r>
        <w:t xml:space="preserve">the following objectives </w:t>
      </w:r>
      <w:r w:rsidR="00CE77CF">
        <w:t xml:space="preserve">defined regarding the </w:t>
      </w:r>
      <w:r>
        <w:t xml:space="preserve">performance </w:t>
      </w:r>
      <w:r w:rsidR="00CE77CF">
        <w:t>aspects of</w:t>
      </w:r>
      <w:r>
        <w:t xml:space="preserve"> </w:t>
      </w:r>
      <w:r>
        <w:rPr>
          <w:lang w:eastAsia="zh-CN"/>
        </w:rPr>
        <w:t>Rel-18 FR1</w:t>
      </w:r>
      <w:r>
        <w:t>:</w:t>
      </w:r>
    </w:p>
    <w:tbl>
      <w:tblPr>
        <w:tblStyle w:val="TableGrid"/>
        <w:tblW w:w="0" w:type="auto"/>
        <w:tblLook w:val="04A0" w:firstRow="1" w:lastRow="0" w:firstColumn="1" w:lastColumn="0" w:noHBand="0" w:noVBand="1"/>
      </w:tblPr>
      <w:tblGrid>
        <w:gridCol w:w="9617"/>
      </w:tblGrid>
      <w:tr w:rsidR="00AB209A" w14:paraId="088F20BF" w14:textId="77777777" w:rsidTr="00AB209A">
        <w:tc>
          <w:tcPr>
            <w:tcW w:w="9617" w:type="dxa"/>
            <w:tcBorders>
              <w:top w:val="single" w:sz="4" w:space="0" w:color="auto"/>
              <w:left w:val="single" w:sz="4" w:space="0" w:color="auto"/>
              <w:bottom w:val="single" w:sz="4" w:space="0" w:color="auto"/>
              <w:right w:val="single" w:sz="4" w:space="0" w:color="auto"/>
            </w:tcBorders>
          </w:tcPr>
          <w:p w14:paraId="3B4B5C8A" w14:textId="77777777" w:rsidR="00254F64" w:rsidRDefault="00254F64" w:rsidP="00254F64">
            <w:pPr>
              <w:spacing w:after="120"/>
              <w:rPr>
                <w:lang w:eastAsia="zh-CN"/>
              </w:rPr>
            </w:pPr>
            <w:bookmarkStart w:id="4" w:name="OLE_LINK22"/>
            <w:r>
              <w:rPr>
                <w:lang w:eastAsia="zh-CN"/>
              </w:rPr>
              <w:t xml:space="preserve">The objectives of </w:t>
            </w:r>
            <w:r w:rsidRPr="00254F64">
              <w:rPr>
                <w:b/>
                <w:bCs/>
                <w:lang w:eastAsia="zh-CN"/>
              </w:rPr>
              <w:t>performance part</w:t>
            </w:r>
            <w:r>
              <w:rPr>
                <w:lang w:eastAsia="zh-CN"/>
              </w:rPr>
              <w:t xml:space="preserve"> for Rel-18 RF FR1 requirement focus evolution include:</w:t>
            </w:r>
          </w:p>
          <w:p w14:paraId="7DB19BCA" w14:textId="77777777" w:rsidR="00AB209A" w:rsidRPr="0045174F" w:rsidRDefault="00AB209A" w:rsidP="00AB209A">
            <w:pPr>
              <w:numPr>
                <w:ilvl w:val="0"/>
                <w:numId w:val="27"/>
              </w:numPr>
              <w:spacing w:line="254" w:lineRule="auto"/>
              <w:ind w:hanging="357"/>
              <w:rPr>
                <w:b/>
                <w:bCs/>
              </w:rPr>
            </w:pPr>
            <w:r w:rsidRPr="0045174F">
              <w:rPr>
                <w:b/>
                <w:bCs/>
              </w:rPr>
              <w:t>Enable 4Tx on a single carrier for CPE/FWA/vehicle/industrial devices</w:t>
            </w:r>
          </w:p>
          <w:p w14:paraId="21B29CFB" w14:textId="77777777" w:rsidR="00AB209A" w:rsidRPr="0045174F" w:rsidRDefault="00AB209A" w:rsidP="00AB209A">
            <w:pPr>
              <w:numPr>
                <w:ilvl w:val="1"/>
                <w:numId w:val="27"/>
              </w:numPr>
              <w:spacing w:line="254" w:lineRule="auto"/>
              <w:ind w:hanging="357"/>
              <w:rPr>
                <w:b/>
                <w:bCs/>
              </w:rPr>
            </w:pPr>
            <w:r w:rsidRPr="0045174F">
              <w:rPr>
                <w:b/>
                <w:bCs/>
              </w:rPr>
              <w:t>Specify the BS demodulation performance requirements to support UL 4-layer MIMO UE operation</w:t>
            </w:r>
          </w:p>
          <w:p w14:paraId="5C3D01C1" w14:textId="47D934C9" w:rsidR="00AB209A" w:rsidRDefault="00AB209A" w:rsidP="00AB209A">
            <w:pPr>
              <w:numPr>
                <w:ilvl w:val="0"/>
                <w:numId w:val="27"/>
              </w:numPr>
              <w:spacing w:line="254" w:lineRule="auto"/>
              <w:ind w:hanging="357"/>
            </w:pPr>
            <w:r>
              <w:t xml:space="preserve"> Enable 8Rx for CPE/FWA/vehicle/industrial devices</w:t>
            </w:r>
          </w:p>
          <w:p w14:paraId="2B792846" w14:textId="77777777" w:rsidR="00AB209A" w:rsidRDefault="00AB209A" w:rsidP="00AB209A">
            <w:pPr>
              <w:numPr>
                <w:ilvl w:val="1"/>
                <w:numId w:val="27"/>
              </w:numPr>
              <w:spacing w:line="254" w:lineRule="auto"/>
              <w:ind w:hanging="357"/>
            </w:pPr>
            <w:r>
              <w:rPr>
                <w:lang w:eastAsia="zh-CN"/>
              </w:rPr>
              <w:t>Specify</w:t>
            </w:r>
            <w:r>
              <w:t xml:space="preserve"> RLM test cases to support 8Rx</w:t>
            </w:r>
          </w:p>
          <w:p w14:paraId="620AD321" w14:textId="77777777" w:rsidR="00AB209A" w:rsidRDefault="00AB209A" w:rsidP="00AB209A">
            <w:pPr>
              <w:numPr>
                <w:ilvl w:val="2"/>
                <w:numId w:val="27"/>
              </w:numPr>
              <w:spacing w:line="254" w:lineRule="auto"/>
              <w:ind w:hanging="357"/>
            </w:pPr>
            <w:r>
              <w:t xml:space="preserve">Investigate if the existing 4Rx RLM test can be </w:t>
            </w:r>
            <w:proofErr w:type="gramStart"/>
            <w:r>
              <w:t>reused</w:t>
            </w:r>
            <w:proofErr w:type="gramEnd"/>
            <w:r>
              <w:t xml:space="preserve"> or the new test will be specified</w:t>
            </w:r>
          </w:p>
          <w:p w14:paraId="545280B0" w14:textId="77777777" w:rsidR="00AB209A" w:rsidRDefault="00AB209A" w:rsidP="00AB209A">
            <w:pPr>
              <w:numPr>
                <w:ilvl w:val="1"/>
                <w:numId w:val="27"/>
              </w:numPr>
              <w:spacing w:line="254" w:lineRule="auto"/>
              <w:ind w:hanging="357"/>
            </w:pPr>
            <w:r>
              <w:t>Specify UE demodulation performance and CSI requirements with up to 8 layers to support 8Rx</w:t>
            </w:r>
          </w:p>
          <w:p w14:paraId="7C1FC8C2" w14:textId="77777777" w:rsidR="00AB209A" w:rsidRDefault="00AB209A" w:rsidP="00AB209A">
            <w:pPr>
              <w:numPr>
                <w:ilvl w:val="2"/>
                <w:numId w:val="27"/>
              </w:numPr>
              <w:spacing w:line="254" w:lineRule="auto"/>
              <w:ind w:hanging="357"/>
            </w:pPr>
            <w:r>
              <w:t>Investigate and, if necessary, specify the requirements with up to 8 DL MIMO layers</w:t>
            </w:r>
          </w:p>
          <w:p w14:paraId="6A65BF19" w14:textId="77777777" w:rsidR="00AB209A" w:rsidRDefault="00AB209A" w:rsidP="00AB209A">
            <w:pPr>
              <w:numPr>
                <w:ilvl w:val="1"/>
                <w:numId w:val="27"/>
              </w:numPr>
              <w:spacing w:line="254" w:lineRule="auto"/>
              <w:ind w:hanging="357"/>
            </w:pPr>
            <w:r>
              <w:t>Specify the SDR requirements with 8 MIMO layers</w:t>
            </w:r>
          </w:p>
          <w:p w14:paraId="5C610F67" w14:textId="77777777" w:rsidR="00AB209A" w:rsidRDefault="00AB209A" w:rsidP="00AB209A">
            <w:pPr>
              <w:numPr>
                <w:ilvl w:val="0"/>
                <w:numId w:val="27"/>
              </w:numPr>
              <w:spacing w:line="254" w:lineRule="auto"/>
              <w:ind w:hanging="357"/>
            </w:pPr>
            <w:r>
              <w:t>Specify release independence requirements in TS 38.307 if needed.</w:t>
            </w:r>
            <w:bookmarkEnd w:id="4"/>
          </w:p>
          <w:p w14:paraId="1298BCC9" w14:textId="77777777" w:rsidR="00AB209A" w:rsidRDefault="00AB209A"/>
        </w:tc>
      </w:tr>
    </w:tbl>
    <w:p w14:paraId="1FFDE918" w14:textId="77777777" w:rsidR="00AB209A" w:rsidRDefault="00AB209A" w:rsidP="005C23A4"/>
    <w:p w14:paraId="165AACC7" w14:textId="7A03DA98" w:rsidR="005345FC" w:rsidRDefault="002F05EB" w:rsidP="005C23A4">
      <w:r>
        <w:t>Hence, given this plenary agreement</w:t>
      </w:r>
      <w:r w:rsidR="00F95A03">
        <w:t xml:space="preserve">, it is </w:t>
      </w:r>
      <w:r w:rsidR="005A5F32">
        <w:t>needed</w:t>
      </w:r>
      <w:r w:rsidR="00F95A03">
        <w:t xml:space="preserve"> that the performance requirements of the BS demodulator are agreed, in order to define the </w:t>
      </w:r>
      <w:r w:rsidR="003F1635">
        <w:t>minimum</w:t>
      </w:r>
      <w:r w:rsidR="00F95A03">
        <w:t xml:space="preserve"> performance requirement</w:t>
      </w:r>
      <w:r w:rsidR="003F1635">
        <w:t>s</w:t>
      </w:r>
      <w:r w:rsidR="00F95A03">
        <w:t xml:space="preserve"> of a 5G NR BS, for the demodulation of PUSCH</w:t>
      </w:r>
      <w:r w:rsidR="0087174E">
        <w:t xml:space="preserve"> when utilizing 4Tx</w:t>
      </w:r>
      <w:r w:rsidR="00540C2D">
        <w:t xml:space="preserve"> in FR1</w:t>
      </w:r>
      <w:r w:rsidR="0087174E">
        <w:t>.</w:t>
      </w:r>
    </w:p>
    <w:tbl>
      <w:tblPr>
        <w:tblStyle w:val="TableGrid"/>
        <w:tblW w:w="0" w:type="auto"/>
        <w:tblLook w:val="04A0" w:firstRow="1" w:lastRow="0" w:firstColumn="1" w:lastColumn="0" w:noHBand="0" w:noVBand="1"/>
      </w:tblPr>
      <w:tblGrid>
        <w:gridCol w:w="9617"/>
      </w:tblGrid>
      <w:tr w:rsidR="00FD18C6" w14:paraId="06772228" w14:textId="77777777" w:rsidTr="00FD18C6">
        <w:tc>
          <w:tcPr>
            <w:tcW w:w="9617" w:type="dxa"/>
          </w:tcPr>
          <w:p w14:paraId="2365FE72" w14:textId="77777777" w:rsidR="00FD18C6" w:rsidRDefault="00FD18C6" w:rsidP="00FD18C6">
            <w:pPr>
              <w:spacing w:after="120"/>
              <w:rPr>
                <w:lang w:eastAsia="zh-CN"/>
              </w:rPr>
            </w:pPr>
            <w:r w:rsidRPr="004E749C">
              <w:rPr>
                <w:rFonts w:hint="eastAsia"/>
                <w:lang w:eastAsia="zh-CN"/>
              </w:rPr>
              <w:t>T</w:t>
            </w:r>
            <w:r w:rsidRPr="004E749C">
              <w:rPr>
                <w:lang w:eastAsia="zh-CN"/>
              </w:rPr>
              <w:t xml:space="preserve">he objectives </w:t>
            </w:r>
            <w:r>
              <w:rPr>
                <w:lang w:eastAsia="zh-CN"/>
              </w:rPr>
              <w:t xml:space="preserve">of core part </w:t>
            </w:r>
            <w:r w:rsidRPr="004E749C">
              <w:rPr>
                <w:lang w:eastAsia="zh-CN"/>
              </w:rPr>
              <w:t>for Rel-18 RF FR1 requirement focus evolution include:</w:t>
            </w:r>
          </w:p>
          <w:p w14:paraId="1ADF31CF" w14:textId="77777777" w:rsidR="00FD18C6" w:rsidRPr="00303C89" w:rsidRDefault="00FD18C6" w:rsidP="00FD18C6">
            <w:pPr>
              <w:spacing w:after="120"/>
              <w:rPr>
                <w:b/>
                <w:lang w:eastAsia="zh-CN"/>
              </w:rPr>
            </w:pPr>
            <w:bookmarkStart w:id="5" w:name="OLE_LINK19"/>
            <w:r w:rsidRPr="00303C89">
              <w:rPr>
                <w:rFonts w:hint="eastAsia"/>
                <w:b/>
                <w:lang w:eastAsia="zh-CN"/>
              </w:rPr>
              <w:t xml:space="preserve">Enable 4Tx on a single carrier for CPE/FWA/vehicle/industrial devices </w:t>
            </w:r>
            <w:r>
              <w:rPr>
                <w:b/>
                <w:lang w:eastAsia="zh-CN"/>
              </w:rPr>
              <w:t>[</w:t>
            </w:r>
            <w:r>
              <w:rPr>
                <w:rFonts w:hint="eastAsia"/>
                <w:b/>
                <w:lang w:eastAsia="zh-CN"/>
              </w:rPr>
              <w:t>RAN4</w:t>
            </w:r>
            <w:r>
              <w:rPr>
                <w:b/>
                <w:lang w:eastAsia="zh-CN"/>
              </w:rPr>
              <w:t>]</w:t>
            </w:r>
          </w:p>
          <w:p w14:paraId="7F86963B" w14:textId="77777777" w:rsidR="00FD18C6" w:rsidRPr="00E05C89" w:rsidRDefault="00FD18C6" w:rsidP="00FD18C6">
            <w:pPr>
              <w:numPr>
                <w:ilvl w:val="0"/>
                <w:numId w:val="27"/>
              </w:numPr>
              <w:overflowPunct w:val="0"/>
              <w:autoSpaceDE w:val="0"/>
              <w:autoSpaceDN w:val="0"/>
              <w:adjustRightInd w:val="0"/>
              <w:ind w:hanging="357"/>
              <w:textAlignment w:val="baseline"/>
              <w:rPr>
                <w:lang w:eastAsia="zh-CN"/>
              </w:rPr>
            </w:pPr>
            <w:r w:rsidRPr="00E05C89">
              <w:rPr>
                <w:lang w:eastAsia="zh-CN"/>
              </w:rPr>
              <w:t>Investigate framework and architecture Example bands:</w:t>
            </w:r>
          </w:p>
          <w:p w14:paraId="693E52F0" w14:textId="77777777" w:rsidR="00FD18C6" w:rsidRDefault="00FD18C6" w:rsidP="00FD18C6">
            <w:pPr>
              <w:numPr>
                <w:ilvl w:val="1"/>
                <w:numId w:val="27"/>
              </w:numPr>
              <w:overflowPunct w:val="0"/>
              <w:autoSpaceDE w:val="0"/>
              <w:autoSpaceDN w:val="0"/>
              <w:adjustRightInd w:val="0"/>
              <w:ind w:hanging="357"/>
              <w:textAlignment w:val="baseline"/>
              <w:rPr>
                <w:lang w:eastAsia="zh-CN"/>
              </w:rPr>
            </w:pPr>
            <w:r w:rsidRPr="00E05C89">
              <w:rPr>
                <w:rFonts w:hint="eastAsia"/>
                <w:lang w:eastAsia="zh-CN"/>
              </w:rPr>
              <w:t xml:space="preserve">TDD bands: n41, </w:t>
            </w:r>
            <w:r>
              <w:rPr>
                <w:lang w:eastAsia="zh-CN"/>
              </w:rPr>
              <w:t>n77/n78</w:t>
            </w:r>
          </w:p>
          <w:p w14:paraId="1700A49F" w14:textId="77777777" w:rsidR="00FD18C6" w:rsidRPr="00E05C89" w:rsidRDefault="00FD18C6" w:rsidP="00FD18C6">
            <w:pPr>
              <w:numPr>
                <w:ilvl w:val="1"/>
                <w:numId w:val="27"/>
              </w:numPr>
              <w:overflowPunct w:val="0"/>
              <w:autoSpaceDE w:val="0"/>
              <w:autoSpaceDN w:val="0"/>
              <w:adjustRightInd w:val="0"/>
              <w:ind w:hanging="357"/>
              <w:textAlignment w:val="baseline"/>
              <w:rPr>
                <w:lang w:eastAsia="zh-CN"/>
              </w:rPr>
            </w:pPr>
            <w:r w:rsidRPr="00E05C89">
              <w:rPr>
                <w:rFonts w:hint="eastAsia"/>
                <w:lang w:eastAsia="zh-CN"/>
              </w:rPr>
              <w:t>FDD bands: n1</w:t>
            </w:r>
          </w:p>
          <w:p w14:paraId="0EB81CAA" w14:textId="77777777" w:rsidR="00FD18C6" w:rsidRPr="00E05C89" w:rsidRDefault="00FD18C6" w:rsidP="00FD18C6">
            <w:pPr>
              <w:numPr>
                <w:ilvl w:val="2"/>
                <w:numId w:val="27"/>
              </w:numPr>
              <w:overflowPunct w:val="0"/>
              <w:autoSpaceDE w:val="0"/>
              <w:autoSpaceDN w:val="0"/>
              <w:adjustRightInd w:val="0"/>
              <w:ind w:hanging="357"/>
              <w:textAlignment w:val="baseline"/>
              <w:rPr>
                <w:lang w:eastAsia="zh-CN"/>
              </w:rPr>
            </w:pPr>
            <w:r w:rsidRPr="00E05C89">
              <w:rPr>
                <w:lang w:eastAsia="zh-CN"/>
              </w:rPr>
              <w:t>Note 1: the total number of example bands should be limited to 3.</w:t>
            </w:r>
            <w:r>
              <w:rPr>
                <w:lang w:eastAsia="zh-CN"/>
              </w:rPr>
              <w:t xml:space="preserve"> n77/n78 are considered as one band during the study.</w:t>
            </w:r>
          </w:p>
          <w:p w14:paraId="48306260" w14:textId="77777777" w:rsidR="00FD18C6" w:rsidRPr="00E05C89" w:rsidRDefault="00FD18C6" w:rsidP="00FD18C6">
            <w:pPr>
              <w:numPr>
                <w:ilvl w:val="2"/>
                <w:numId w:val="27"/>
              </w:numPr>
              <w:overflowPunct w:val="0"/>
              <w:autoSpaceDE w:val="0"/>
              <w:autoSpaceDN w:val="0"/>
              <w:adjustRightInd w:val="0"/>
              <w:ind w:hanging="357"/>
              <w:textAlignment w:val="baseline"/>
              <w:rPr>
                <w:lang w:eastAsia="zh-CN"/>
              </w:rPr>
            </w:pPr>
            <w:r w:rsidRPr="00E05C89">
              <w:rPr>
                <w:lang w:eastAsia="zh-CN"/>
              </w:rPr>
              <w:t xml:space="preserve">Note 2: other bands to be introduced in the release independent way </w:t>
            </w:r>
            <w:proofErr w:type="gramStart"/>
            <w:r w:rsidRPr="00E05C89">
              <w:rPr>
                <w:lang w:eastAsia="zh-CN"/>
              </w:rPr>
              <w:t>later</w:t>
            </w:r>
            <w:r>
              <w:rPr>
                <w:lang w:eastAsia="zh-CN"/>
              </w:rPr>
              <w:t xml:space="preserve"> on</w:t>
            </w:r>
            <w:proofErr w:type="gramEnd"/>
            <w:r w:rsidRPr="00E05C89">
              <w:rPr>
                <w:lang w:eastAsia="zh-CN"/>
              </w:rPr>
              <w:t xml:space="preserve"> from Rel-18</w:t>
            </w:r>
          </w:p>
          <w:p w14:paraId="033AD4B2" w14:textId="77777777" w:rsidR="00FD18C6" w:rsidRPr="00E05C89" w:rsidRDefault="00FD18C6" w:rsidP="00FD18C6">
            <w:pPr>
              <w:numPr>
                <w:ilvl w:val="2"/>
                <w:numId w:val="27"/>
              </w:numPr>
              <w:overflowPunct w:val="0"/>
              <w:autoSpaceDE w:val="0"/>
              <w:autoSpaceDN w:val="0"/>
              <w:adjustRightInd w:val="0"/>
              <w:ind w:hanging="357"/>
              <w:textAlignment w:val="baseline"/>
              <w:rPr>
                <w:lang w:eastAsia="zh-CN"/>
              </w:rPr>
            </w:pPr>
            <w:r w:rsidRPr="00E05C89">
              <w:rPr>
                <w:rFonts w:hint="eastAsia"/>
                <w:lang w:eastAsia="zh-CN"/>
              </w:rPr>
              <w:t xml:space="preserve">Note 3: specifying requirements for TDD bands has </w:t>
            </w:r>
            <w:proofErr w:type="gramStart"/>
            <w:r w:rsidRPr="00E05C89">
              <w:rPr>
                <w:rFonts w:hint="eastAsia"/>
                <w:lang w:eastAsia="zh-CN"/>
              </w:rPr>
              <w:t>first priority</w:t>
            </w:r>
            <w:proofErr w:type="gramEnd"/>
          </w:p>
          <w:p w14:paraId="02FE5FA6" w14:textId="77777777" w:rsidR="00FD18C6" w:rsidRPr="00E05C89" w:rsidRDefault="00FD18C6" w:rsidP="00FD18C6">
            <w:pPr>
              <w:numPr>
                <w:ilvl w:val="0"/>
                <w:numId w:val="27"/>
              </w:numPr>
              <w:overflowPunct w:val="0"/>
              <w:autoSpaceDE w:val="0"/>
              <w:autoSpaceDN w:val="0"/>
              <w:adjustRightInd w:val="0"/>
              <w:ind w:hanging="357"/>
              <w:textAlignment w:val="baseline"/>
              <w:rPr>
                <w:lang w:eastAsia="zh-CN"/>
              </w:rPr>
            </w:pPr>
            <w:r w:rsidRPr="00E05C89">
              <w:rPr>
                <w:lang w:eastAsia="zh-CN"/>
              </w:rPr>
              <w:t xml:space="preserve">  Specify the UE RF requirements to support 4Tx</w:t>
            </w:r>
          </w:p>
          <w:p w14:paraId="73A81282" w14:textId="77777777" w:rsidR="00FD18C6" w:rsidRPr="00E05C89" w:rsidRDefault="00FD18C6" w:rsidP="00FD18C6">
            <w:pPr>
              <w:numPr>
                <w:ilvl w:val="1"/>
                <w:numId w:val="27"/>
              </w:numPr>
              <w:overflowPunct w:val="0"/>
              <w:autoSpaceDE w:val="0"/>
              <w:autoSpaceDN w:val="0"/>
              <w:adjustRightInd w:val="0"/>
              <w:ind w:hanging="357"/>
              <w:textAlignment w:val="baseline"/>
              <w:rPr>
                <w:lang w:eastAsia="zh-CN"/>
              </w:rPr>
            </w:pPr>
            <w:proofErr w:type="gramStart"/>
            <w:r w:rsidRPr="00E05C89">
              <w:rPr>
                <w:rFonts w:hint="eastAsia"/>
                <w:lang w:eastAsia="zh-CN"/>
              </w:rPr>
              <w:t>First priority</w:t>
            </w:r>
            <w:proofErr w:type="gramEnd"/>
            <w:r w:rsidRPr="00E05C89">
              <w:rPr>
                <w:rFonts w:hint="eastAsia"/>
                <w:lang w:eastAsia="zh-CN"/>
              </w:rPr>
              <w:t>: 4x4 UL MIMO</w:t>
            </w:r>
          </w:p>
          <w:p w14:paraId="11DB06B3" w14:textId="77777777" w:rsidR="00FD18C6" w:rsidRDefault="00FD18C6" w:rsidP="00FD18C6">
            <w:pPr>
              <w:numPr>
                <w:ilvl w:val="1"/>
                <w:numId w:val="27"/>
              </w:numPr>
              <w:overflowPunct w:val="0"/>
              <w:autoSpaceDE w:val="0"/>
              <w:autoSpaceDN w:val="0"/>
              <w:adjustRightInd w:val="0"/>
              <w:ind w:hanging="357"/>
              <w:textAlignment w:val="baseline"/>
              <w:rPr>
                <w:lang w:eastAsia="zh-CN"/>
              </w:rPr>
            </w:pPr>
            <w:r w:rsidRPr="00E05C89">
              <w:rPr>
                <w:rFonts w:hint="eastAsia"/>
                <w:lang w:eastAsia="zh-CN"/>
              </w:rPr>
              <w:t xml:space="preserve">Second priority: investigate and if </w:t>
            </w:r>
            <w:proofErr w:type="gramStart"/>
            <w:r w:rsidRPr="00E05C89">
              <w:rPr>
                <w:rFonts w:hint="eastAsia"/>
                <w:lang w:eastAsia="zh-CN"/>
              </w:rPr>
              <w:t>necessary</w:t>
            </w:r>
            <w:proofErr w:type="gramEnd"/>
            <w:r w:rsidRPr="00E05C89">
              <w:rPr>
                <w:rFonts w:hint="eastAsia"/>
                <w:lang w:eastAsia="zh-CN"/>
              </w:rPr>
              <w:t xml:space="preserve"> specify </w:t>
            </w:r>
            <w:proofErr w:type="spellStart"/>
            <w:r w:rsidRPr="00E05C89">
              <w:rPr>
                <w:rFonts w:hint="eastAsia"/>
                <w:lang w:eastAsia="zh-CN"/>
              </w:rPr>
              <w:t>TxD</w:t>
            </w:r>
            <w:proofErr w:type="spellEnd"/>
            <w:r w:rsidRPr="00E05C89">
              <w:rPr>
                <w:rFonts w:hint="eastAsia"/>
                <w:lang w:eastAsia="zh-CN"/>
              </w:rPr>
              <w:t xml:space="preserve"> requirement to support the same power class in UL MIMO and single antenna port </w:t>
            </w:r>
          </w:p>
          <w:p w14:paraId="1A9CCE95" w14:textId="77777777" w:rsidR="00FD18C6" w:rsidRPr="00E05C89" w:rsidRDefault="00FD18C6" w:rsidP="00FD18C6">
            <w:pPr>
              <w:numPr>
                <w:ilvl w:val="1"/>
                <w:numId w:val="27"/>
              </w:numPr>
              <w:overflowPunct w:val="0"/>
              <w:autoSpaceDE w:val="0"/>
              <w:autoSpaceDN w:val="0"/>
              <w:adjustRightInd w:val="0"/>
              <w:ind w:hanging="357"/>
              <w:textAlignment w:val="baseline"/>
              <w:rPr>
                <w:lang w:eastAsia="zh-CN"/>
              </w:rPr>
            </w:pPr>
            <w:r w:rsidRPr="00E05C89">
              <w:rPr>
                <w:rFonts w:hint="eastAsia"/>
                <w:lang w:eastAsia="zh-CN"/>
              </w:rPr>
              <w:t>PA configuration assumption:</w:t>
            </w:r>
          </w:p>
          <w:p w14:paraId="0CADDD88" w14:textId="77777777" w:rsidR="00FD18C6" w:rsidRPr="00E05C89" w:rsidRDefault="00FD18C6" w:rsidP="00FD18C6">
            <w:pPr>
              <w:numPr>
                <w:ilvl w:val="2"/>
                <w:numId w:val="27"/>
              </w:numPr>
              <w:overflowPunct w:val="0"/>
              <w:autoSpaceDE w:val="0"/>
              <w:autoSpaceDN w:val="0"/>
              <w:adjustRightInd w:val="0"/>
              <w:ind w:hanging="357"/>
              <w:textAlignment w:val="baseline"/>
              <w:rPr>
                <w:lang w:eastAsia="zh-CN"/>
              </w:rPr>
            </w:pPr>
            <w:proofErr w:type="gramStart"/>
            <w:r w:rsidRPr="00E05C89">
              <w:rPr>
                <w:lang w:eastAsia="zh-CN"/>
              </w:rPr>
              <w:t>First priority</w:t>
            </w:r>
            <w:proofErr w:type="gramEnd"/>
            <w:r w:rsidRPr="00E05C89">
              <w:rPr>
                <w:lang w:eastAsia="zh-CN"/>
              </w:rPr>
              <w:t>: 4x23dBm</w:t>
            </w:r>
          </w:p>
          <w:p w14:paraId="0518751D" w14:textId="77777777" w:rsidR="00FD18C6" w:rsidRPr="00E05C89" w:rsidRDefault="00FD18C6" w:rsidP="00FD18C6">
            <w:pPr>
              <w:numPr>
                <w:ilvl w:val="2"/>
                <w:numId w:val="27"/>
              </w:numPr>
              <w:overflowPunct w:val="0"/>
              <w:autoSpaceDE w:val="0"/>
              <w:autoSpaceDN w:val="0"/>
              <w:adjustRightInd w:val="0"/>
              <w:ind w:hanging="357"/>
              <w:textAlignment w:val="baseline"/>
              <w:rPr>
                <w:lang w:eastAsia="zh-CN"/>
              </w:rPr>
            </w:pPr>
            <w:r w:rsidRPr="00E05C89">
              <w:rPr>
                <w:rFonts w:hint="eastAsia"/>
                <w:lang w:eastAsia="zh-CN"/>
              </w:rPr>
              <w:t>Second priority: 2x23dBm + 2x26dBm, 4x26dBm</w:t>
            </w:r>
          </w:p>
          <w:p w14:paraId="165190AF" w14:textId="77777777" w:rsidR="00FD18C6" w:rsidRPr="00E05C89" w:rsidRDefault="00FD18C6" w:rsidP="00FD18C6">
            <w:pPr>
              <w:numPr>
                <w:ilvl w:val="1"/>
                <w:numId w:val="27"/>
              </w:numPr>
              <w:overflowPunct w:val="0"/>
              <w:autoSpaceDE w:val="0"/>
              <w:autoSpaceDN w:val="0"/>
              <w:adjustRightInd w:val="0"/>
              <w:ind w:hanging="357"/>
              <w:textAlignment w:val="baseline"/>
              <w:rPr>
                <w:lang w:eastAsia="zh-CN"/>
              </w:rPr>
            </w:pPr>
            <w:r w:rsidRPr="00E05C89">
              <w:rPr>
                <w:rFonts w:hint="eastAsia"/>
                <w:lang w:eastAsia="zh-CN"/>
              </w:rPr>
              <w:t>UE power class</w:t>
            </w:r>
          </w:p>
          <w:p w14:paraId="5228576D" w14:textId="77777777" w:rsidR="00FD18C6" w:rsidRPr="00E05C89" w:rsidRDefault="00FD18C6" w:rsidP="00FD18C6">
            <w:pPr>
              <w:numPr>
                <w:ilvl w:val="2"/>
                <w:numId w:val="27"/>
              </w:numPr>
              <w:overflowPunct w:val="0"/>
              <w:autoSpaceDE w:val="0"/>
              <w:autoSpaceDN w:val="0"/>
              <w:adjustRightInd w:val="0"/>
              <w:ind w:hanging="357"/>
              <w:textAlignment w:val="baseline"/>
              <w:rPr>
                <w:lang w:eastAsia="zh-CN"/>
              </w:rPr>
            </w:pPr>
            <w:proofErr w:type="gramStart"/>
            <w:r w:rsidRPr="00E05C89">
              <w:rPr>
                <w:lang w:eastAsia="zh-CN"/>
              </w:rPr>
              <w:t>First priority</w:t>
            </w:r>
            <w:proofErr w:type="gramEnd"/>
            <w:r w:rsidRPr="00E05C89">
              <w:rPr>
                <w:lang w:eastAsia="zh-CN"/>
              </w:rPr>
              <w:t>: PC 1.5</w:t>
            </w:r>
          </w:p>
          <w:p w14:paraId="70AEBFDF" w14:textId="77777777" w:rsidR="00FD18C6" w:rsidRPr="00E05C89" w:rsidRDefault="00FD18C6" w:rsidP="00FD18C6">
            <w:pPr>
              <w:numPr>
                <w:ilvl w:val="2"/>
                <w:numId w:val="27"/>
              </w:numPr>
              <w:overflowPunct w:val="0"/>
              <w:autoSpaceDE w:val="0"/>
              <w:autoSpaceDN w:val="0"/>
              <w:adjustRightInd w:val="0"/>
              <w:ind w:hanging="357"/>
              <w:textAlignment w:val="baseline"/>
              <w:rPr>
                <w:lang w:eastAsia="zh-CN"/>
              </w:rPr>
            </w:pPr>
            <w:r w:rsidRPr="00E05C89">
              <w:rPr>
                <w:lang w:eastAsia="zh-CN"/>
              </w:rPr>
              <w:t>Second priority: PC2/PC3, and/or new power class if needed</w:t>
            </w:r>
          </w:p>
          <w:p w14:paraId="7B03AE97" w14:textId="77777777" w:rsidR="00FD18C6" w:rsidRDefault="00FD18C6" w:rsidP="00FD18C6">
            <w:pPr>
              <w:numPr>
                <w:ilvl w:val="2"/>
                <w:numId w:val="27"/>
              </w:numPr>
              <w:overflowPunct w:val="0"/>
              <w:autoSpaceDE w:val="0"/>
              <w:autoSpaceDN w:val="0"/>
              <w:adjustRightInd w:val="0"/>
              <w:ind w:hanging="357"/>
              <w:textAlignment w:val="baseline"/>
              <w:rPr>
                <w:lang w:eastAsia="zh-CN"/>
              </w:rPr>
            </w:pPr>
            <w:r w:rsidRPr="00E05C89">
              <w:rPr>
                <w:lang w:eastAsia="zh-CN"/>
              </w:rPr>
              <w:t>Note 1: PC1.5 is only applicable for TDD bands</w:t>
            </w:r>
          </w:p>
          <w:p w14:paraId="27A8815A" w14:textId="132D3300" w:rsidR="00FD18C6" w:rsidRDefault="00FD18C6" w:rsidP="00E51E76">
            <w:pPr>
              <w:numPr>
                <w:ilvl w:val="1"/>
                <w:numId w:val="27"/>
              </w:numPr>
              <w:overflowPunct w:val="0"/>
              <w:autoSpaceDE w:val="0"/>
              <w:autoSpaceDN w:val="0"/>
              <w:adjustRightInd w:val="0"/>
              <w:textAlignment w:val="baseline"/>
              <w:rPr>
                <w:lang w:eastAsia="zh-CN"/>
              </w:rPr>
            </w:pPr>
            <w:r>
              <w:rPr>
                <w:lang w:eastAsia="zh-CN"/>
              </w:rPr>
              <w:lastRenderedPageBreak/>
              <w:t xml:space="preserve">Note: </w:t>
            </w:r>
            <w:r w:rsidRPr="00916521">
              <w:rPr>
                <w:lang w:eastAsia="zh-CN"/>
              </w:rPr>
              <w:t>detailed combinations for 2nd priority PA/UE power class assumptions are to be revisited in RAN#97</w:t>
            </w:r>
            <w:bookmarkEnd w:id="5"/>
          </w:p>
        </w:tc>
      </w:tr>
    </w:tbl>
    <w:p w14:paraId="3E0962E7" w14:textId="77777777" w:rsidR="0060543D" w:rsidRDefault="0060543D" w:rsidP="005C23A4"/>
    <w:p w14:paraId="2A66B06C" w14:textId="5B2787F6" w:rsidR="004E5DF7" w:rsidRDefault="008056D6" w:rsidP="005C23A4">
      <w:r>
        <w:t xml:space="preserve">In this contribution we present our view on </w:t>
      </w:r>
      <w:r w:rsidR="00242350">
        <w:t>the BS demodulation aspects, how 4Tx layers</w:t>
      </w:r>
      <w:r w:rsidR="004B75B3">
        <w:t xml:space="preserve"> differ from 2Tx layers and how those differences may influence the performance requirements of PUSCH</w:t>
      </w:r>
      <w:r w:rsidR="00DD7407">
        <w:t xml:space="preserve">. We </w:t>
      </w:r>
      <w:r w:rsidR="00B07E56">
        <w:t xml:space="preserve">further </w:t>
      </w:r>
      <w:r w:rsidR="00DD7407">
        <w:t xml:space="preserve">include discussion regarding the use cases </w:t>
      </w:r>
      <w:r>
        <w:t xml:space="preserve">with respect to </w:t>
      </w:r>
      <w:r w:rsidR="008F138B">
        <w:t xml:space="preserve">simulation </w:t>
      </w:r>
      <w:r w:rsidR="0058691F">
        <w:t>configurations</w:t>
      </w:r>
      <w:r w:rsidR="004E61B9">
        <w:t xml:space="preserve"> to specify the performance in CPE, FWA, Vehicular and Industrial use cases</w:t>
      </w:r>
      <w:r w:rsidR="00AC6793">
        <w:t>.</w:t>
      </w:r>
      <w:r w:rsidR="00B07E56">
        <w:t xml:space="preserve"> This discussion </w:t>
      </w:r>
      <w:r w:rsidR="0058691F">
        <w:t xml:space="preserve">of configurations provides the basis for </w:t>
      </w:r>
      <w:r w:rsidR="00E32992">
        <w:t>our requirement proposals.</w:t>
      </w:r>
    </w:p>
    <w:p w14:paraId="09240D6A" w14:textId="77777777" w:rsidR="0060543D" w:rsidRPr="00EF698B" w:rsidRDefault="0060543D" w:rsidP="005C23A4"/>
    <w:p w14:paraId="472358A6" w14:textId="77777777" w:rsidR="003B659E" w:rsidRPr="00EF698B" w:rsidRDefault="003B659E" w:rsidP="00AE56B1">
      <w:pPr>
        <w:pStyle w:val="RAN4H1"/>
        <w:rPr>
          <w:lang w:val="en-US"/>
        </w:rPr>
      </w:pPr>
      <w:bookmarkStart w:id="6" w:name="_Toc116995842"/>
      <w:r w:rsidRPr="00EF698B">
        <w:rPr>
          <w:lang w:val="en-US"/>
        </w:rPr>
        <w:t>Discussion</w:t>
      </w:r>
      <w:bookmarkEnd w:id="6"/>
    </w:p>
    <w:p w14:paraId="59FBFAA7" w14:textId="3E434238" w:rsidR="00E32992" w:rsidRDefault="00E32992" w:rsidP="00AB209A">
      <w:pPr>
        <w:pStyle w:val="RAN4H2"/>
      </w:pPr>
      <w:r>
        <w:t>General 4Tx Description</w:t>
      </w:r>
    </w:p>
    <w:p w14:paraId="62FDE3EF" w14:textId="36370D6C" w:rsidR="00E32992" w:rsidRDefault="00956391" w:rsidP="00E32992">
      <w:r>
        <w:t xml:space="preserve">The </w:t>
      </w:r>
      <w:r w:rsidR="00476AC1">
        <w:t>feature</w:t>
      </w:r>
      <w:r>
        <w:t xml:space="preserve"> for 4Tx layers was introduced in 3GPP</w:t>
      </w:r>
      <w:r w:rsidR="00522514">
        <w:t xml:space="preserve"> as part of 5G NR release 15</w:t>
      </w:r>
      <w:r w:rsidR="00F753A1">
        <w:t>,</w:t>
      </w:r>
      <w:r>
        <w:t xml:space="preserve"> </w:t>
      </w:r>
      <w:r w:rsidR="003E2E25">
        <w:t xml:space="preserve">in order </w:t>
      </w:r>
      <w:r w:rsidR="00A602BD">
        <w:t>to</w:t>
      </w:r>
      <w:r w:rsidR="00FF5DBE">
        <w:t xml:space="preserve"> provide</w:t>
      </w:r>
      <w:r>
        <w:t xml:space="preserve"> increase</w:t>
      </w:r>
      <w:r w:rsidR="00FF5DBE">
        <w:t>d</w:t>
      </w:r>
      <w:r>
        <w:t xml:space="preserve"> channel diversity </w:t>
      </w:r>
      <w:r w:rsidR="00E04FE8">
        <w:t>and</w:t>
      </w:r>
      <w:r w:rsidR="00FF5DBE">
        <w:t xml:space="preserve"> thus</w:t>
      </w:r>
      <w:r w:rsidR="00E04FE8">
        <w:t xml:space="preserve"> enable more robust and higher </w:t>
      </w:r>
      <w:r w:rsidR="00784DDE">
        <w:t xml:space="preserve">data </w:t>
      </w:r>
      <w:r w:rsidR="00E04FE8">
        <w:t xml:space="preserve">throughput </w:t>
      </w:r>
      <w:r w:rsidR="003266DC">
        <w:t>for a given reference channel</w:t>
      </w:r>
      <w:r w:rsidR="00FF5DBE">
        <w:t>,</w:t>
      </w:r>
      <w:r w:rsidR="003266DC">
        <w:t xml:space="preserve"> </w:t>
      </w:r>
      <w:r w:rsidR="00E04FE8">
        <w:t>beyond tha</w:t>
      </w:r>
      <w:r w:rsidR="00E36402">
        <w:t xml:space="preserve">t </w:t>
      </w:r>
      <w:r w:rsidR="00E04FE8">
        <w:t>provided by</w:t>
      </w:r>
      <w:r w:rsidR="0020697D">
        <w:t xml:space="preserve"> </w:t>
      </w:r>
      <w:r w:rsidR="00E04FE8">
        <w:t>2Tx</w:t>
      </w:r>
      <w:r w:rsidR="00B846ED">
        <w:t xml:space="preserve"> layers</w:t>
      </w:r>
      <w:r w:rsidR="00E04FE8">
        <w:t>.</w:t>
      </w:r>
      <w:r w:rsidR="00867AC4">
        <w:t xml:space="preserve"> In NR Rel-15 the introduced </w:t>
      </w:r>
      <w:r w:rsidR="00CF2EFF">
        <w:t>performance</w:t>
      </w:r>
      <w:r w:rsidR="00867AC4">
        <w:t xml:space="preserve"> requirements are limited to 2</w:t>
      </w:r>
      <w:r w:rsidR="00646365">
        <w:t>Tx and 2 layers.</w:t>
      </w:r>
    </w:p>
    <w:p w14:paraId="2AC8FA17" w14:textId="53EDF2C1" w:rsidR="00AB5A2A" w:rsidRDefault="007B79FA" w:rsidP="00AB5A2A">
      <w:r>
        <w:t>Th</w:t>
      </w:r>
      <w:r w:rsidR="00FF5DBE">
        <w:t>is</w:t>
      </w:r>
      <w:r>
        <w:t xml:space="preserve"> 4Tx capability enables the UE to utilize a singular Modulation and Coding </w:t>
      </w:r>
      <w:r w:rsidR="00AA17C0">
        <w:t xml:space="preserve">Scheme across </w:t>
      </w:r>
      <w:r w:rsidR="00E55995">
        <w:t>e</w:t>
      </w:r>
      <w:r w:rsidR="00074A66">
        <w:t xml:space="preserve">ither 1, 2 or </w:t>
      </w:r>
      <w:r w:rsidR="00AA17C0">
        <w:t xml:space="preserve">4 MIMO layers, which are in turn mapped to 4 </w:t>
      </w:r>
      <w:r w:rsidR="00A16075">
        <w:t>antenna ports</w:t>
      </w:r>
      <w:r w:rsidR="00AA17C0">
        <w:t xml:space="preserve">, </w:t>
      </w:r>
      <w:r w:rsidR="005F528D">
        <w:t>the Transmit Precoding Matrix Indicator (TPMI) defines th</w:t>
      </w:r>
      <w:r w:rsidR="00074A66">
        <w:t xml:space="preserve">ese </w:t>
      </w:r>
      <w:r w:rsidR="005F528D">
        <w:t>mapping</w:t>
      </w:r>
      <w:r w:rsidR="00074A66">
        <w:t>s</w:t>
      </w:r>
      <w:r w:rsidR="005F528D">
        <w:t xml:space="preserve"> and </w:t>
      </w:r>
      <w:r w:rsidR="00074A66">
        <w:t>the mappings for 4 layers can be seen</w:t>
      </w:r>
      <w:r w:rsidR="00AA17C0">
        <w:t xml:space="preserve"> in </w:t>
      </w:r>
      <w:r w:rsidR="00AA17C0">
        <w:fldChar w:fldCharType="begin"/>
      </w:r>
      <w:r w:rsidR="00AA17C0">
        <w:instrText xml:space="preserve"> REF _Ref125383238 \h </w:instrText>
      </w:r>
      <w:r w:rsidR="00AA17C0">
        <w:fldChar w:fldCharType="separate"/>
      </w:r>
      <w:r w:rsidR="006B4256">
        <w:t xml:space="preserve">Table </w:t>
      </w:r>
      <w:r w:rsidR="006B4256">
        <w:rPr>
          <w:noProof/>
        </w:rPr>
        <w:t>1</w:t>
      </w:r>
      <w:r w:rsidR="00AA17C0">
        <w:fldChar w:fldCharType="end"/>
      </w:r>
      <w:r w:rsidR="002950CE">
        <w:t xml:space="preserve"> </w:t>
      </w:r>
      <w:r w:rsidR="00DA364D">
        <w:fldChar w:fldCharType="begin"/>
      </w:r>
      <w:r w:rsidR="00DA364D">
        <w:instrText xml:space="preserve"> REF _Ref127175993 \r \h </w:instrText>
      </w:r>
      <w:r w:rsidR="00DA364D">
        <w:fldChar w:fldCharType="separate"/>
      </w:r>
      <w:r w:rsidR="006B4256">
        <w:rPr>
          <w:b/>
          <w:bCs/>
        </w:rPr>
        <w:t>Error! Reference source not found.</w:t>
      </w:r>
      <w:r w:rsidR="00DA364D">
        <w:fldChar w:fldCharType="end"/>
      </w:r>
      <w:r w:rsidR="00FA25C4">
        <w:t>, these TPMIs are allocated to UEs</w:t>
      </w:r>
      <w:r w:rsidR="0059464F">
        <w:t xml:space="preserve"> </w:t>
      </w:r>
      <w:r w:rsidR="006858D4">
        <w:t xml:space="preserve">from the BS via the </w:t>
      </w:r>
      <w:r w:rsidR="00D1324C">
        <w:t>DCI</w:t>
      </w:r>
      <w:r w:rsidR="00D839B1">
        <w:t xml:space="preserve"> based upon the sounding refere</w:t>
      </w:r>
      <w:r w:rsidR="00AB5A2A">
        <w:t>nce signal</w:t>
      </w:r>
      <w:r w:rsidR="006858D4">
        <w:t>.</w:t>
      </w:r>
    </w:p>
    <w:p w14:paraId="7B2F1619" w14:textId="5AE331FF" w:rsidR="00AB5A2A" w:rsidRDefault="00AB5A2A" w:rsidP="00AB5A2A">
      <w:pPr>
        <w:pStyle w:val="Caption"/>
        <w:keepNext/>
      </w:pPr>
      <w:bookmarkStart w:id="7" w:name="_Ref125383238"/>
      <w:bookmarkStart w:id="8" w:name="_Ref125383229"/>
      <w:r>
        <w:t xml:space="preserve">Table </w:t>
      </w:r>
      <w:fldSimple w:instr=" SEQ Table \* ARABIC ">
        <w:r w:rsidR="006B4256">
          <w:rPr>
            <w:noProof/>
          </w:rPr>
          <w:t>1</w:t>
        </w:r>
      </w:fldSimple>
      <w:bookmarkEnd w:id="7"/>
      <w:r>
        <w:t xml:space="preserve"> : TPMI for 4Tx</w:t>
      </w:r>
      <w:bookmarkEnd w:id="8"/>
      <w:r w:rsidR="00074A66">
        <w:t xml:space="preserve"> with 4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62"/>
        <w:gridCol w:w="2121"/>
        <w:gridCol w:w="2137"/>
      </w:tblGrid>
      <w:tr w:rsidR="00AB5A2A" w:rsidRPr="009408AF" w14:paraId="64B9CC6B" w14:textId="77777777" w:rsidTr="00C23C93">
        <w:trPr>
          <w:jc w:val="center"/>
        </w:trPr>
        <w:tc>
          <w:tcPr>
            <w:tcW w:w="875" w:type="dxa"/>
            <w:shd w:val="clear" w:color="auto" w:fill="auto"/>
          </w:tcPr>
          <w:p w14:paraId="586FC3CD" w14:textId="77777777" w:rsidR="00AB5A2A" w:rsidRPr="009408AF" w:rsidRDefault="00AB5A2A" w:rsidP="00C23C93">
            <w:pPr>
              <w:pStyle w:val="TAH"/>
              <w:rPr>
                <w:rFonts w:eastAsia="Batang"/>
              </w:rPr>
            </w:pPr>
            <w:r w:rsidRPr="009408AF">
              <w:rPr>
                <w:rFonts w:eastAsia="Batang"/>
              </w:rPr>
              <w:t>TPMI index</w:t>
            </w:r>
          </w:p>
        </w:tc>
        <w:tc>
          <w:tcPr>
            <w:tcW w:w="8456" w:type="dxa"/>
            <w:gridSpan w:val="4"/>
            <w:shd w:val="clear" w:color="auto" w:fill="auto"/>
            <w:vAlign w:val="center"/>
          </w:tcPr>
          <w:p w14:paraId="52B78017" w14:textId="77777777" w:rsidR="00AB5A2A" w:rsidRPr="009408AF" w:rsidRDefault="00AB5A2A" w:rsidP="00C23C93">
            <w:pPr>
              <w:pStyle w:val="TAH"/>
              <w:rPr>
                <w:rFonts w:eastAsia="Batang"/>
              </w:rPr>
            </w:pPr>
            <w:r w:rsidRPr="009408AF">
              <w:rPr>
                <w:rFonts w:eastAsia="Batang"/>
              </w:rPr>
              <w:object w:dxaOrig="260" w:dyaOrig="240" w14:anchorId="221E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2.75pt" o:ole="">
                  <v:imagedata r:id="rId12" o:title=""/>
                </v:shape>
                <o:OLEObject Type="Embed" ProgID="Equation.3" ShapeID="_x0000_i1025" DrawAspect="Content" ObjectID="_1738136935" r:id="rId13"/>
              </w:object>
            </w:r>
            <w:r w:rsidRPr="009408AF">
              <w:rPr>
                <w:rFonts w:eastAsia="Batang"/>
              </w:rPr>
              <w:br/>
              <w:t>(</w:t>
            </w:r>
            <w:proofErr w:type="gramStart"/>
            <w:r w:rsidRPr="009408AF">
              <w:rPr>
                <w:rFonts w:eastAsia="Batang"/>
              </w:rPr>
              <w:t>ordered</w:t>
            </w:r>
            <w:proofErr w:type="gramEnd"/>
            <w:r w:rsidRPr="009408AF">
              <w:rPr>
                <w:rFonts w:eastAsia="Batang"/>
              </w:rPr>
              <w:t xml:space="preserve"> from left to right in increasing order of TPMI index)</w:t>
            </w:r>
          </w:p>
        </w:tc>
      </w:tr>
      <w:tr w:rsidR="00AB5A2A" w:rsidRPr="009408AF" w14:paraId="5718D998" w14:textId="77777777" w:rsidTr="00C23C93">
        <w:trPr>
          <w:jc w:val="center"/>
        </w:trPr>
        <w:tc>
          <w:tcPr>
            <w:tcW w:w="875" w:type="dxa"/>
            <w:shd w:val="clear" w:color="auto" w:fill="auto"/>
            <w:vAlign w:val="center"/>
          </w:tcPr>
          <w:p w14:paraId="46E40B73" w14:textId="77777777" w:rsidR="00AB5A2A" w:rsidRPr="009408AF" w:rsidRDefault="00AB5A2A" w:rsidP="00C23C93">
            <w:pPr>
              <w:pStyle w:val="TAC"/>
              <w:rPr>
                <w:rFonts w:eastAsia="Batang"/>
              </w:rPr>
            </w:pPr>
            <w:r w:rsidRPr="009408AF">
              <w:rPr>
                <w:rFonts w:eastAsia="Batang"/>
              </w:rPr>
              <w:t>0 – 3</w:t>
            </w:r>
          </w:p>
        </w:tc>
        <w:tc>
          <w:tcPr>
            <w:tcW w:w="2136" w:type="dxa"/>
            <w:shd w:val="clear" w:color="auto" w:fill="auto"/>
            <w:vAlign w:val="center"/>
          </w:tcPr>
          <w:p w14:paraId="359807CE" w14:textId="77777777" w:rsidR="00AB5A2A" w:rsidRPr="009408AF" w:rsidRDefault="00AB5A2A" w:rsidP="00C23C93">
            <w:pPr>
              <w:pStyle w:val="TAC"/>
              <w:rPr>
                <w:rFonts w:eastAsia="Batang"/>
              </w:rPr>
            </w:pPr>
            <w:r w:rsidRPr="009408AF">
              <w:rPr>
                <w:rFonts w:eastAsia="Batang"/>
                <w:position w:val="-56"/>
              </w:rPr>
              <w:object w:dxaOrig="1359" w:dyaOrig="1219" w14:anchorId="798FBD63">
                <v:shape id="_x0000_i1026" type="#_x0000_t75" style="width:67.5pt;height:60pt" o:ole="">
                  <v:imagedata r:id="rId14" o:title=""/>
                </v:shape>
                <o:OLEObject Type="Embed" ProgID="Equation.3" ShapeID="_x0000_i1026" DrawAspect="Content" ObjectID="_1738136936" r:id="rId15"/>
              </w:object>
            </w:r>
          </w:p>
        </w:tc>
        <w:tc>
          <w:tcPr>
            <w:tcW w:w="2062" w:type="dxa"/>
            <w:shd w:val="clear" w:color="auto" w:fill="auto"/>
            <w:vAlign w:val="center"/>
          </w:tcPr>
          <w:p w14:paraId="24703930" w14:textId="77777777" w:rsidR="00AB5A2A" w:rsidRPr="009408AF" w:rsidRDefault="00AB5A2A" w:rsidP="00C23C93">
            <w:pPr>
              <w:pStyle w:val="TAC"/>
              <w:rPr>
                <w:rFonts w:eastAsia="Batang"/>
              </w:rPr>
            </w:pPr>
            <w:r w:rsidRPr="009408AF">
              <w:rPr>
                <w:rFonts w:eastAsia="Batang"/>
                <w:position w:val="-56"/>
              </w:rPr>
              <w:object w:dxaOrig="1840" w:dyaOrig="1219" w14:anchorId="1A616E89">
                <v:shape id="_x0000_i1027" type="#_x0000_t75" style="width:92.25pt;height:60pt" o:ole="">
                  <v:imagedata r:id="rId16" o:title=""/>
                </v:shape>
                <o:OLEObject Type="Embed" ProgID="Equation.3" ShapeID="_x0000_i1027" DrawAspect="Content" ObjectID="_1738136937" r:id="rId17"/>
              </w:object>
            </w:r>
          </w:p>
        </w:tc>
        <w:tc>
          <w:tcPr>
            <w:tcW w:w="2121" w:type="dxa"/>
            <w:shd w:val="clear" w:color="auto" w:fill="auto"/>
            <w:vAlign w:val="center"/>
          </w:tcPr>
          <w:p w14:paraId="004EA7A1" w14:textId="77777777" w:rsidR="00AB5A2A" w:rsidRPr="009408AF" w:rsidRDefault="00AB5A2A" w:rsidP="00C23C93">
            <w:pPr>
              <w:pStyle w:val="TAC"/>
              <w:rPr>
                <w:rFonts w:eastAsia="Batang"/>
              </w:rPr>
            </w:pPr>
            <w:r w:rsidRPr="009408AF">
              <w:rPr>
                <w:rFonts w:eastAsia="Batang"/>
                <w:position w:val="-56"/>
              </w:rPr>
              <w:object w:dxaOrig="1939" w:dyaOrig="1219" w14:anchorId="26DA4314">
                <v:shape id="_x0000_i1028" type="#_x0000_t75" style="width:95.25pt;height:60pt" o:ole="">
                  <v:imagedata r:id="rId18" o:title=""/>
                </v:shape>
                <o:OLEObject Type="Embed" ProgID="Equation.3" ShapeID="_x0000_i1028" DrawAspect="Content" ObjectID="_1738136938" r:id="rId19"/>
              </w:object>
            </w:r>
          </w:p>
        </w:tc>
        <w:tc>
          <w:tcPr>
            <w:tcW w:w="2137" w:type="dxa"/>
            <w:shd w:val="clear" w:color="auto" w:fill="auto"/>
            <w:vAlign w:val="center"/>
          </w:tcPr>
          <w:p w14:paraId="64818003" w14:textId="77777777" w:rsidR="00AB5A2A" w:rsidRPr="009408AF" w:rsidRDefault="00AB5A2A" w:rsidP="00C23C93">
            <w:pPr>
              <w:pStyle w:val="TAC"/>
              <w:rPr>
                <w:rFonts w:eastAsia="Batang"/>
              </w:rPr>
            </w:pPr>
            <w:r w:rsidRPr="009408AF">
              <w:rPr>
                <w:rFonts w:eastAsia="Batang"/>
                <w:position w:val="-56"/>
              </w:rPr>
              <w:object w:dxaOrig="1660" w:dyaOrig="1219" w14:anchorId="1E4C30C8">
                <v:shape id="_x0000_i1029" type="#_x0000_t75" style="width:84pt;height:60pt" o:ole="">
                  <v:imagedata r:id="rId20" o:title=""/>
                </v:shape>
                <o:OLEObject Type="Embed" ProgID="Equation.3" ShapeID="_x0000_i1029" DrawAspect="Content" ObjectID="_1738136939" r:id="rId21"/>
              </w:object>
            </w:r>
          </w:p>
        </w:tc>
      </w:tr>
      <w:tr w:rsidR="00AB5A2A" w:rsidRPr="009408AF" w14:paraId="0764141D" w14:textId="77777777" w:rsidTr="00C23C93">
        <w:trPr>
          <w:jc w:val="center"/>
        </w:trPr>
        <w:tc>
          <w:tcPr>
            <w:tcW w:w="875" w:type="dxa"/>
            <w:shd w:val="clear" w:color="auto" w:fill="auto"/>
            <w:vAlign w:val="center"/>
          </w:tcPr>
          <w:p w14:paraId="6F6070A9" w14:textId="77777777" w:rsidR="00AB5A2A" w:rsidRPr="009408AF" w:rsidRDefault="00AB5A2A" w:rsidP="00C23C93">
            <w:pPr>
              <w:pStyle w:val="TAC"/>
              <w:rPr>
                <w:rFonts w:eastAsia="Batang"/>
              </w:rPr>
            </w:pPr>
            <w:r w:rsidRPr="009408AF">
              <w:rPr>
                <w:rFonts w:eastAsia="Batang"/>
              </w:rPr>
              <w:t>4</w:t>
            </w:r>
          </w:p>
        </w:tc>
        <w:tc>
          <w:tcPr>
            <w:tcW w:w="2136" w:type="dxa"/>
            <w:shd w:val="clear" w:color="auto" w:fill="auto"/>
            <w:vAlign w:val="center"/>
          </w:tcPr>
          <w:p w14:paraId="61CEF86E" w14:textId="77777777" w:rsidR="00AB5A2A" w:rsidRPr="009408AF" w:rsidRDefault="00AB5A2A" w:rsidP="00C23C93">
            <w:pPr>
              <w:pStyle w:val="TAC"/>
              <w:rPr>
                <w:rFonts w:eastAsia="Batang"/>
              </w:rPr>
            </w:pPr>
            <w:r w:rsidRPr="009408AF">
              <w:rPr>
                <w:rFonts w:eastAsia="Batang"/>
                <w:position w:val="-56"/>
              </w:rPr>
              <w:object w:dxaOrig="1820" w:dyaOrig="1219" w14:anchorId="6BF82C50">
                <v:shape id="_x0000_i1030" type="#_x0000_t75" style="width:90pt;height:60pt" o:ole="">
                  <v:imagedata r:id="rId22" o:title=""/>
                </v:shape>
                <o:OLEObject Type="Embed" ProgID="Equation.3" ShapeID="_x0000_i1030" DrawAspect="Content" ObjectID="_1738136940" r:id="rId23"/>
              </w:object>
            </w:r>
          </w:p>
        </w:tc>
        <w:tc>
          <w:tcPr>
            <w:tcW w:w="2062" w:type="dxa"/>
            <w:shd w:val="clear" w:color="auto" w:fill="auto"/>
            <w:vAlign w:val="center"/>
          </w:tcPr>
          <w:p w14:paraId="5C1D89AC" w14:textId="77777777" w:rsidR="00AB5A2A" w:rsidRPr="009408AF" w:rsidRDefault="00AB5A2A" w:rsidP="00C23C93">
            <w:pPr>
              <w:pStyle w:val="TAC"/>
              <w:rPr>
                <w:rFonts w:eastAsia="Batang"/>
              </w:rPr>
            </w:pPr>
            <w:r>
              <w:t>-</w:t>
            </w:r>
          </w:p>
        </w:tc>
        <w:tc>
          <w:tcPr>
            <w:tcW w:w="2121" w:type="dxa"/>
            <w:shd w:val="clear" w:color="auto" w:fill="auto"/>
            <w:vAlign w:val="center"/>
          </w:tcPr>
          <w:p w14:paraId="74377308" w14:textId="77777777" w:rsidR="00AB5A2A" w:rsidRPr="009408AF" w:rsidRDefault="00AB5A2A" w:rsidP="00C23C93">
            <w:pPr>
              <w:pStyle w:val="TAC"/>
              <w:rPr>
                <w:rFonts w:eastAsia="Batang"/>
              </w:rPr>
            </w:pPr>
            <w:r>
              <w:t>-</w:t>
            </w:r>
          </w:p>
        </w:tc>
        <w:tc>
          <w:tcPr>
            <w:tcW w:w="2137" w:type="dxa"/>
            <w:shd w:val="clear" w:color="auto" w:fill="auto"/>
            <w:vAlign w:val="center"/>
          </w:tcPr>
          <w:p w14:paraId="0E44FB29" w14:textId="77777777" w:rsidR="00AB5A2A" w:rsidRPr="009408AF" w:rsidRDefault="00AB5A2A" w:rsidP="00C23C93">
            <w:pPr>
              <w:pStyle w:val="TAC"/>
              <w:rPr>
                <w:rFonts w:eastAsia="Batang"/>
              </w:rPr>
            </w:pPr>
            <w:r>
              <w:t>-</w:t>
            </w:r>
          </w:p>
        </w:tc>
      </w:tr>
    </w:tbl>
    <w:p w14:paraId="25644333" w14:textId="77777777" w:rsidR="00AB5A2A" w:rsidRDefault="00AB5A2A" w:rsidP="00AB5A2A"/>
    <w:p w14:paraId="360FC1DE" w14:textId="613B16E1" w:rsidR="00920B0C" w:rsidRDefault="00920B0C" w:rsidP="00E32992">
      <w:r w:rsidRPr="00920B0C">
        <w:t xml:space="preserve">The feature of 4Tx enables the user to achieve a diverse channel in the spatial/antenna domain via antenna diversity. </w:t>
      </w:r>
      <w:r w:rsidR="003D47A6">
        <w:t>Such that</w:t>
      </w:r>
      <w:r w:rsidRPr="00920B0C">
        <w:t xml:space="preserve"> the receiver observes the signal as transmitted through more diverse channel realizations, </w:t>
      </w:r>
      <w:r w:rsidR="0083715D">
        <w:t xml:space="preserve">this diversity gain allows </w:t>
      </w:r>
      <w:r w:rsidR="00AC1D58">
        <w:t>a series of</w:t>
      </w:r>
      <w:r w:rsidR="0000366E">
        <w:t xml:space="preserve"> </w:t>
      </w:r>
      <w:r w:rsidR="00F00894">
        <w:t>unpredictable</w:t>
      </w:r>
      <w:r w:rsidR="00AC1D58">
        <w:t xml:space="preserve"> fading channel</w:t>
      </w:r>
      <w:r w:rsidR="00F46E49">
        <w:t xml:space="preserve"> realizations</w:t>
      </w:r>
      <w:r w:rsidR="00AC1D58">
        <w:t xml:space="preserve"> to be demodulated by the receiver with a performance </w:t>
      </w:r>
      <w:r w:rsidRPr="00920B0C">
        <w:t xml:space="preserve">closer to </w:t>
      </w:r>
      <w:r w:rsidR="000968D5">
        <w:t xml:space="preserve">a </w:t>
      </w:r>
      <w:r w:rsidR="006B7D6C">
        <w:t>stable and predictable frequency-selective fading channel</w:t>
      </w:r>
      <w:r w:rsidRPr="00920B0C">
        <w:t xml:space="preserve">. This </w:t>
      </w:r>
      <w:r w:rsidR="00D86739">
        <w:t xml:space="preserve">increases the </w:t>
      </w:r>
      <w:r w:rsidR="002E6B79">
        <w:t>throughput</w:t>
      </w:r>
      <w:r w:rsidRPr="00920B0C">
        <w:t xml:space="preserve"> for a given reference channel, due to the reduced likelihood of the MCS exceeding the capacity of the </w:t>
      </w:r>
      <w:r w:rsidR="0066234E">
        <w:t>instant</w:t>
      </w:r>
      <w:r w:rsidR="00245275">
        <w:t xml:space="preserve">aneous </w:t>
      </w:r>
      <w:r w:rsidRPr="00920B0C">
        <w:t>channel realization.</w:t>
      </w:r>
    </w:p>
    <w:p w14:paraId="0093E2CA" w14:textId="2DEE7820" w:rsidR="008103F2" w:rsidRPr="00E32992" w:rsidRDefault="008E2C27" w:rsidP="00E32992">
      <w:r>
        <w:t>In order to characterize the</w:t>
      </w:r>
      <w:r w:rsidR="008103F2">
        <w:t xml:space="preserve"> gain over 2Tx for the increased diversity of </w:t>
      </w:r>
      <w:r w:rsidR="00E57ED0">
        <w:t>4</w:t>
      </w:r>
      <w:r w:rsidR="008103F2">
        <w:t>Tx</w:t>
      </w:r>
      <w:r w:rsidR="00616558">
        <w:t xml:space="preserve">, </w:t>
      </w:r>
      <w:r w:rsidR="003F7EC9">
        <w:t xml:space="preserve">and </w:t>
      </w:r>
      <w:r w:rsidR="00511B09">
        <w:t>cover the new use cases,</w:t>
      </w:r>
      <w:r w:rsidR="00D72E14">
        <w:t xml:space="preserve"> </w:t>
      </w:r>
      <w:r w:rsidR="00616558">
        <w:t xml:space="preserve">this WI shall conduct analysis </w:t>
      </w:r>
      <w:r w:rsidR="00C30883">
        <w:t xml:space="preserve">to define and specify the performance </w:t>
      </w:r>
      <w:r w:rsidR="00165F5D">
        <w:t xml:space="preserve">requirements for </w:t>
      </w:r>
      <w:r w:rsidR="00C30883">
        <w:t>BS</w:t>
      </w:r>
      <w:r w:rsidR="00165F5D">
        <w:t xml:space="preserve"> </w:t>
      </w:r>
      <w:r w:rsidR="00A602BD">
        <w:t>demodulation</w:t>
      </w:r>
      <w:r w:rsidR="00165F5D">
        <w:t xml:space="preserve"> from this feature</w:t>
      </w:r>
      <w:r w:rsidR="00107A2C">
        <w:t xml:space="preserve"> for a variety of use cases as specified in [1].</w:t>
      </w:r>
    </w:p>
    <w:p w14:paraId="7D85D339" w14:textId="1697D611" w:rsidR="00AB209A" w:rsidRDefault="00AB209A" w:rsidP="00AB209A">
      <w:pPr>
        <w:pStyle w:val="RAN4H2"/>
      </w:pPr>
      <w:r>
        <w:t>Demodulation impact</w:t>
      </w:r>
    </w:p>
    <w:p w14:paraId="5CEA5219" w14:textId="4402A223" w:rsidR="00BB3205" w:rsidRDefault="00AB209A" w:rsidP="00300956">
      <w:r>
        <w:t xml:space="preserve">In this section we introduce different aspects and implementation consideration for demodulation </w:t>
      </w:r>
      <w:r w:rsidR="00E51E76">
        <w:t>regarding</w:t>
      </w:r>
      <w:r>
        <w:t xml:space="preserve"> the introduction of 4Tx capability on BS demodulation</w:t>
      </w:r>
      <w:r w:rsidR="00E51E76">
        <w:t xml:space="preserve"> in a variety of use cases.</w:t>
      </w:r>
    </w:p>
    <w:p w14:paraId="2FD9E809" w14:textId="5D8AE39D" w:rsidR="00AC6793" w:rsidRDefault="00AC6793" w:rsidP="00300956">
      <w:r>
        <w:t>Since Rel-15 minimum performance requirements</w:t>
      </w:r>
      <w:r w:rsidR="00514BAE">
        <w:t xml:space="preserve"> for 5G NR</w:t>
      </w:r>
      <w:r>
        <w:t xml:space="preserve"> have been set that cover up to two Tx </w:t>
      </w:r>
      <w:r w:rsidR="0084044C">
        <w:t>antenna</w:t>
      </w:r>
      <w:r>
        <w:t xml:space="preserve"> with up to </w:t>
      </w:r>
      <w:r w:rsidR="001304E5">
        <w:t>two layers, whereby the</w:t>
      </w:r>
      <w:r w:rsidR="00D02197">
        <w:t xml:space="preserve"> </w:t>
      </w:r>
      <w:r w:rsidR="00D32DEE">
        <w:t xml:space="preserve">test parameters were defined in </w:t>
      </w:r>
      <w:r w:rsidR="00D32DEE">
        <w:fldChar w:fldCharType="begin"/>
      </w:r>
      <w:r w:rsidR="00D32DEE">
        <w:instrText xml:space="preserve"> REF _Ref125384270 \h </w:instrText>
      </w:r>
      <w:r w:rsidR="00D32DEE">
        <w:fldChar w:fldCharType="separate"/>
      </w:r>
      <w:r w:rsidR="006B4256">
        <w:t xml:space="preserve">Table </w:t>
      </w:r>
      <w:r w:rsidR="006B4256">
        <w:rPr>
          <w:noProof/>
        </w:rPr>
        <w:t>2</w:t>
      </w:r>
      <w:r w:rsidR="00D32DEE">
        <w:fldChar w:fldCharType="end"/>
      </w:r>
      <w:r w:rsidR="009C5CC9">
        <w:t xml:space="preserve">, from </w:t>
      </w:r>
      <w:r w:rsidR="0099047E">
        <w:t>[3]</w:t>
      </w:r>
      <w:r w:rsidR="00D32DEE">
        <w:t>,</w:t>
      </w:r>
      <w:r w:rsidR="00117C12">
        <w:t xml:space="preserve"> N.B.</w:t>
      </w:r>
      <w:r w:rsidR="00D32DEE">
        <w:t xml:space="preserve"> the</w:t>
      </w:r>
      <w:r w:rsidR="001304E5">
        <w:t xml:space="preserve"> Transmit Precoding Matrix (TPMI) </w:t>
      </w:r>
      <w:r w:rsidR="008972C2">
        <w:t xml:space="preserve">for 2Tx </w:t>
      </w:r>
      <w:r w:rsidR="001304E5">
        <w:t xml:space="preserve">was fixed </w:t>
      </w:r>
      <w:r w:rsidR="00D02197">
        <w:t>at</w:t>
      </w:r>
      <w:r w:rsidR="001304E5">
        <w:t xml:space="preserve"> index 0, which corresponds to a scale</w:t>
      </w:r>
      <w:r w:rsidR="00D02197">
        <w:t>d</w:t>
      </w:r>
      <w:r w:rsidR="001304E5">
        <w:t xml:space="preserve"> identity matrix</w:t>
      </w:r>
      <w:r w:rsidR="00D02197">
        <w:t>.</w:t>
      </w:r>
    </w:p>
    <w:p w14:paraId="7BFF3761" w14:textId="1FBF961D" w:rsidR="003E2F0E" w:rsidRDefault="003E2F0E" w:rsidP="003E2F0E">
      <w:pPr>
        <w:pStyle w:val="Caption"/>
        <w:keepNext/>
      </w:pPr>
      <w:bookmarkStart w:id="9" w:name="_Ref125384270"/>
      <w:r>
        <w:lastRenderedPageBreak/>
        <w:t xml:space="preserve">Table </w:t>
      </w:r>
      <w:fldSimple w:instr=" SEQ Table \* ARABIC ">
        <w:r w:rsidR="006B4256">
          <w:rPr>
            <w:noProof/>
          </w:rPr>
          <w:t>2</w:t>
        </w:r>
      </w:fldSimple>
      <w:bookmarkEnd w:id="9"/>
      <w:r>
        <w:t xml:space="preserve"> : </w:t>
      </w:r>
      <w:r w:rsidRPr="00EE016D">
        <w:t>Test parameters for testing PUSCH</w:t>
      </w:r>
      <w:r>
        <w:t xml:space="preserve"> (</w:t>
      </w:r>
      <w:r w:rsidR="00F97A57">
        <w:t>[</w:t>
      </w:r>
      <w:r>
        <w:t>TS 38.104</w:t>
      </w:r>
      <w:r w:rsidR="00F97A57">
        <w:t>]</w:t>
      </w:r>
      <w:r>
        <w: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3E2F0E" w:rsidRPr="00F95B02" w14:paraId="62D96910" w14:textId="77777777" w:rsidTr="00C23C93">
        <w:trPr>
          <w:cantSplit/>
          <w:jc w:val="center"/>
        </w:trPr>
        <w:tc>
          <w:tcPr>
            <w:tcW w:w="6941" w:type="dxa"/>
            <w:gridSpan w:val="2"/>
          </w:tcPr>
          <w:p w14:paraId="08FC8AE3" w14:textId="77777777" w:rsidR="003E2F0E" w:rsidRPr="00F95B02" w:rsidRDefault="003E2F0E" w:rsidP="00C23C93">
            <w:pPr>
              <w:pStyle w:val="TAH"/>
            </w:pPr>
            <w:r w:rsidRPr="00F95B02">
              <w:t>Parameter</w:t>
            </w:r>
          </w:p>
        </w:tc>
        <w:tc>
          <w:tcPr>
            <w:tcW w:w="2126" w:type="dxa"/>
          </w:tcPr>
          <w:p w14:paraId="5B68E9AD" w14:textId="77777777" w:rsidR="003E2F0E" w:rsidRPr="00F95B02" w:rsidRDefault="003E2F0E" w:rsidP="00C23C93">
            <w:pPr>
              <w:pStyle w:val="TAH"/>
            </w:pPr>
            <w:r w:rsidRPr="00F95B02">
              <w:t>Value</w:t>
            </w:r>
          </w:p>
        </w:tc>
      </w:tr>
      <w:tr w:rsidR="003E2F0E" w:rsidRPr="00F95B02" w14:paraId="2F2EDEF1" w14:textId="77777777" w:rsidTr="00C23C93">
        <w:trPr>
          <w:cantSplit/>
          <w:jc w:val="center"/>
        </w:trPr>
        <w:tc>
          <w:tcPr>
            <w:tcW w:w="6941" w:type="dxa"/>
            <w:gridSpan w:val="2"/>
          </w:tcPr>
          <w:p w14:paraId="49A07523" w14:textId="77777777" w:rsidR="003E2F0E" w:rsidRPr="00F95B02" w:rsidRDefault="003E2F0E" w:rsidP="00C23C93">
            <w:pPr>
              <w:pStyle w:val="TAL"/>
            </w:pPr>
            <w:r w:rsidRPr="00F95B02">
              <w:t>Transform precoding</w:t>
            </w:r>
          </w:p>
        </w:tc>
        <w:tc>
          <w:tcPr>
            <w:tcW w:w="2126" w:type="dxa"/>
          </w:tcPr>
          <w:p w14:paraId="2BBA8FE4" w14:textId="77777777" w:rsidR="003E2F0E" w:rsidRPr="00F95B02" w:rsidRDefault="003E2F0E" w:rsidP="00C23C93">
            <w:pPr>
              <w:pStyle w:val="TAC"/>
            </w:pPr>
            <w:r w:rsidRPr="00F95B02">
              <w:t>Disabled</w:t>
            </w:r>
          </w:p>
        </w:tc>
      </w:tr>
      <w:tr w:rsidR="003E2F0E" w:rsidRPr="00F95B02" w14:paraId="37BB74FA" w14:textId="77777777" w:rsidTr="00C23C93">
        <w:trPr>
          <w:cantSplit/>
          <w:jc w:val="center"/>
        </w:trPr>
        <w:tc>
          <w:tcPr>
            <w:tcW w:w="6941" w:type="dxa"/>
            <w:gridSpan w:val="2"/>
          </w:tcPr>
          <w:p w14:paraId="342B9779" w14:textId="77777777" w:rsidR="003E2F0E" w:rsidRPr="00F95B02" w:rsidRDefault="003E2F0E" w:rsidP="00C23C93">
            <w:pPr>
              <w:pStyle w:val="TAL"/>
            </w:pPr>
            <w:r w:rsidRPr="00F95B02">
              <w:t>Default TDD UL-DL pattern (Note 1)</w:t>
            </w:r>
          </w:p>
        </w:tc>
        <w:tc>
          <w:tcPr>
            <w:tcW w:w="2126" w:type="dxa"/>
          </w:tcPr>
          <w:p w14:paraId="075EC138" w14:textId="77777777" w:rsidR="003E2F0E" w:rsidRPr="00F95B02" w:rsidRDefault="003E2F0E" w:rsidP="00C23C93">
            <w:pPr>
              <w:pStyle w:val="TAC"/>
            </w:pPr>
            <w:r w:rsidRPr="00F95B02">
              <w:t>15 kHz SCS:</w:t>
            </w:r>
          </w:p>
          <w:p w14:paraId="59274707" w14:textId="77777777" w:rsidR="003E2F0E" w:rsidRPr="00F95B02" w:rsidRDefault="003E2F0E" w:rsidP="00C23C93">
            <w:pPr>
              <w:pStyle w:val="TAC"/>
            </w:pPr>
            <w:r w:rsidRPr="00F95B02">
              <w:t>3D1S1U, S=10D:2G:2U</w:t>
            </w:r>
          </w:p>
          <w:p w14:paraId="52DCAE89" w14:textId="77777777" w:rsidR="003E2F0E" w:rsidRPr="00F95B02" w:rsidRDefault="003E2F0E" w:rsidP="00C23C93">
            <w:pPr>
              <w:pStyle w:val="TAC"/>
            </w:pPr>
            <w:r w:rsidRPr="00F95B02">
              <w:t>30 kHz SCS:</w:t>
            </w:r>
          </w:p>
          <w:p w14:paraId="7720932F" w14:textId="77777777" w:rsidR="003E2F0E" w:rsidRPr="00F95B02" w:rsidRDefault="003E2F0E" w:rsidP="00C23C93">
            <w:pPr>
              <w:pStyle w:val="TAC"/>
            </w:pPr>
            <w:r w:rsidRPr="00F95B02">
              <w:t>7D1S2U, S=6D:4G:4U</w:t>
            </w:r>
          </w:p>
        </w:tc>
      </w:tr>
      <w:tr w:rsidR="003E2F0E" w:rsidRPr="00F95B02" w14:paraId="11A1C527" w14:textId="77777777" w:rsidTr="00C23C93">
        <w:trPr>
          <w:cantSplit/>
          <w:jc w:val="center"/>
        </w:trPr>
        <w:tc>
          <w:tcPr>
            <w:tcW w:w="1841" w:type="dxa"/>
            <w:tcBorders>
              <w:top w:val="single" w:sz="6" w:space="0" w:color="auto"/>
              <w:bottom w:val="nil"/>
            </w:tcBorders>
          </w:tcPr>
          <w:p w14:paraId="2D835AE3" w14:textId="77777777" w:rsidR="003E2F0E" w:rsidRPr="00F95B02" w:rsidRDefault="003E2F0E" w:rsidP="00C23C93">
            <w:pPr>
              <w:pStyle w:val="TAL"/>
            </w:pPr>
            <w:r w:rsidRPr="00F95B02">
              <w:t>HARQ</w:t>
            </w:r>
          </w:p>
        </w:tc>
        <w:tc>
          <w:tcPr>
            <w:tcW w:w="5100" w:type="dxa"/>
          </w:tcPr>
          <w:p w14:paraId="2342758E" w14:textId="77777777" w:rsidR="003E2F0E" w:rsidRPr="00F95B02" w:rsidRDefault="003E2F0E" w:rsidP="00C23C93">
            <w:pPr>
              <w:pStyle w:val="TAL"/>
            </w:pPr>
            <w:r w:rsidRPr="00F95B02">
              <w:t>Maximum number of HARQ transmissions</w:t>
            </w:r>
          </w:p>
        </w:tc>
        <w:tc>
          <w:tcPr>
            <w:tcW w:w="2126" w:type="dxa"/>
          </w:tcPr>
          <w:p w14:paraId="47A4A02D" w14:textId="77777777" w:rsidR="003E2F0E" w:rsidRPr="00F95B02" w:rsidRDefault="003E2F0E" w:rsidP="00C23C93">
            <w:pPr>
              <w:pStyle w:val="TAC"/>
            </w:pPr>
            <w:r w:rsidRPr="00F95B02">
              <w:t>4</w:t>
            </w:r>
          </w:p>
        </w:tc>
      </w:tr>
      <w:tr w:rsidR="003E2F0E" w:rsidRPr="00F95B02" w14:paraId="2F2888CC" w14:textId="77777777" w:rsidTr="00C23C93">
        <w:trPr>
          <w:cantSplit/>
          <w:jc w:val="center"/>
        </w:trPr>
        <w:tc>
          <w:tcPr>
            <w:tcW w:w="1841" w:type="dxa"/>
            <w:tcBorders>
              <w:top w:val="nil"/>
              <w:bottom w:val="single" w:sz="6" w:space="0" w:color="auto"/>
            </w:tcBorders>
          </w:tcPr>
          <w:p w14:paraId="061524BD" w14:textId="77777777" w:rsidR="003E2F0E" w:rsidRPr="00F95B02" w:rsidRDefault="003E2F0E" w:rsidP="00C23C93">
            <w:pPr>
              <w:pStyle w:val="TAL"/>
            </w:pPr>
          </w:p>
        </w:tc>
        <w:tc>
          <w:tcPr>
            <w:tcW w:w="5100" w:type="dxa"/>
          </w:tcPr>
          <w:p w14:paraId="742F29A5" w14:textId="77777777" w:rsidR="003E2F0E" w:rsidRPr="00F95B02" w:rsidRDefault="003E2F0E" w:rsidP="00C23C93">
            <w:pPr>
              <w:pStyle w:val="TAL"/>
            </w:pPr>
            <w:r w:rsidRPr="00F95B02">
              <w:t>RV sequence</w:t>
            </w:r>
          </w:p>
        </w:tc>
        <w:tc>
          <w:tcPr>
            <w:tcW w:w="2126" w:type="dxa"/>
          </w:tcPr>
          <w:p w14:paraId="505D879E" w14:textId="77777777" w:rsidR="003E2F0E" w:rsidRPr="00F95B02" w:rsidRDefault="003E2F0E" w:rsidP="00C23C93">
            <w:pPr>
              <w:pStyle w:val="TAC"/>
            </w:pPr>
            <w:r w:rsidRPr="00F95B02">
              <w:rPr>
                <w:lang w:val="fr-FR"/>
              </w:rPr>
              <w:t>0, 2, 3, 1</w:t>
            </w:r>
          </w:p>
        </w:tc>
      </w:tr>
      <w:tr w:rsidR="003E2F0E" w:rsidRPr="00F95B02" w14:paraId="4E403D01" w14:textId="77777777" w:rsidTr="00C23C93">
        <w:trPr>
          <w:cantSplit/>
          <w:jc w:val="center"/>
        </w:trPr>
        <w:tc>
          <w:tcPr>
            <w:tcW w:w="1841" w:type="dxa"/>
            <w:tcBorders>
              <w:top w:val="single" w:sz="6" w:space="0" w:color="auto"/>
              <w:bottom w:val="nil"/>
            </w:tcBorders>
          </w:tcPr>
          <w:p w14:paraId="4114D021" w14:textId="77777777" w:rsidR="003E2F0E" w:rsidRPr="00F95B02" w:rsidRDefault="003E2F0E" w:rsidP="00C23C93">
            <w:pPr>
              <w:pStyle w:val="TAL"/>
            </w:pPr>
            <w:r w:rsidRPr="00F95B02">
              <w:t>DM-RS</w:t>
            </w:r>
          </w:p>
        </w:tc>
        <w:tc>
          <w:tcPr>
            <w:tcW w:w="5100" w:type="dxa"/>
            <w:vAlign w:val="center"/>
          </w:tcPr>
          <w:p w14:paraId="5681498B" w14:textId="77777777" w:rsidR="003E2F0E" w:rsidRPr="00F95B02" w:rsidRDefault="003E2F0E" w:rsidP="00C23C93">
            <w:pPr>
              <w:pStyle w:val="TAL"/>
            </w:pPr>
            <w:r w:rsidRPr="00F95B02">
              <w:t>DM-RS configuration type</w:t>
            </w:r>
          </w:p>
        </w:tc>
        <w:tc>
          <w:tcPr>
            <w:tcW w:w="2126" w:type="dxa"/>
          </w:tcPr>
          <w:p w14:paraId="38EF453E" w14:textId="77777777" w:rsidR="003E2F0E" w:rsidRPr="00F95B02" w:rsidRDefault="003E2F0E" w:rsidP="00C23C93">
            <w:pPr>
              <w:pStyle w:val="TAC"/>
              <w:rPr>
                <w:lang w:val="fr-FR"/>
              </w:rPr>
            </w:pPr>
            <w:r w:rsidRPr="00F95B02">
              <w:t>1</w:t>
            </w:r>
          </w:p>
        </w:tc>
      </w:tr>
      <w:tr w:rsidR="003E2F0E" w:rsidRPr="00F95B02" w14:paraId="0E6E1A44" w14:textId="77777777" w:rsidTr="00C23C93">
        <w:trPr>
          <w:cantSplit/>
          <w:jc w:val="center"/>
        </w:trPr>
        <w:tc>
          <w:tcPr>
            <w:tcW w:w="1841" w:type="dxa"/>
            <w:tcBorders>
              <w:top w:val="nil"/>
              <w:bottom w:val="nil"/>
            </w:tcBorders>
          </w:tcPr>
          <w:p w14:paraId="11713545" w14:textId="77777777" w:rsidR="003E2F0E" w:rsidRPr="00F95B02" w:rsidRDefault="003E2F0E" w:rsidP="00C23C93">
            <w:pPr>
              <w:pStyle w:val="TAL"/>
            </w:pPr>
          </w:p>
        </w:tc>
        <w:tc>
          <w:tcPr>
            <w:tcW w:w="5100" w:type="dxa"/>
            <w:vAlign w:val="center"/>
          </w:tcPr>
          <w:p w14:paraId="3F154CBE" w14:textId="77777777" w:rsidR="003E2F0E" w:rsidRPr="00F95B02" w:rsidRDefault="003E2F0E" w:rsidP="00C23C93">
            <w:pPr>
              <w:pStyle w:val="TAL"/>
            </w:pPr>
            <w:r w:rsidRPr="00F95B02">
              <w:t>DM-RS duration</w:t>
            </w:r>
          </w:p>
        </w:tc>
        <w:tc>
          <w:tcPr>
            <w:tcW w:w="2126" w:type="dxa"/>
          </w:tcPr>
          <w:p w14:paraId="2F2DE31A" w14:textId="77777777" w:rsidR="003E2F0E" w:rsidRPr="00F95B02" w:rsidRDefault="003E2F0E" w:rsidP="00C23C93">
            <w:pPr>
              <w:pStyle w:val="TAC"/>
            </w:pPr>
            <w:r w:rsidRPr="00F95B02">
              <w:t>single-symbol DM-RS</w:t>
            </w:r>
          </w:p>
        </w:tc>
      </w:tr>
      <w:tr w:rsidR="003E2F0E" w:rsidRPr="00F95B02" w14:paraId="56CB5B4A" w14:textId="77777777" w:rsidTr="00C23C93">
        <w:trPr>
          <w:cantSplit/>
          <w:jc w:val="center"/>
        </w:trPr>
        <w:tc>
          <w:tcPr>
            <w:tcW w:w="1841" w:type="dxa"/>
            <w:tcBorders>
              <w:top w:val="nil"/>
              <w:bottom w:val="nil"/>
            </w:tcBorders>
          </w:tcPr>
          <w:p w14:paraId="30F2508F" w14:textId="77777777" w:rsidR="003E2F0E" w:rsidRPr="00F95B02" w:rsidRDefault="003E2F0E" w:rsidP="00C23C93">
            <w:pPr>
              <w:pStyle w:val="TAL"/>
            </w:pPr>
          </w:p>
        </w:tc>
        <w:tc>
          <w:tcPr>
            <w:tcW w:w="5100" w:type="dxa"/>
            <w:vAlign w:val="center"/>
          </w:tcPr>
          <w:p w14:paraId="5B095E15" w14:textId="77777777" w:rsidR="003E2F0E" w:rsidRPr="00F95B02" w:rsidRDefault="003E2F0E" w:rsidP="00C23C93">
            <w:pPr>
              <w:pStyle w:val="TAL"/>
            </w:pPr>
            <w:r w:rsidRPr="00F95B02">
              <w:rPr>
                <w:lang w:eastAsia="zh-CN"/>
              </w:rPr>
              <w:t>Additional DM-RS position</w:t>
            </w:r>
          </w:p>
        </w:tc>
        <w:tc>
          <w:tcPr>
            <w:tcW w:w="2126" w:type="dxa"/>
          </w:tcPr>
          <w:p w14:paraId="116B2732" w14:textId="77777777" w:rsidR="003E2F0E" w:rsidRPr="00F95B02" w:rsidRDefault="003E2F0E" w:rsidP="00C23C93">
            <w:pPr>
              <w:pStyle w:val="TAC"/>
            </w:pPr>
            <w:r w:rsidRPr="00F95B02">
              <w:t>pos1</w:t>
            </w:r>
          </w:p>
        </w:tc>
      </w:tr>
      <w:tr w:rsidR="003E2F0E" w:rsidRPr="00F95B02" w14:paraId="1DD1C7F3" w14:textId="77777777" w:rsidTr="00C23C93">
        <w:trPr>
          <w:cantSplit/>
          <w:jc w:val="center"/>
        </w:trPr>
        <w:tc>
          <w:tcPr>
            <w:tcW w:w="1841" w:type="dxa"/>
            <w:tcBorders>
              <w:top w:val="nil"/>
              <w:bottom w:val="nil"/>
            </w:tcBorders>
          </w:tcPr>
          <w:p w14:paraId="527A1394" w14:textId="77777777" w:rsidR="003E2F0E" w:rsidRPr="00F95B02" w:rsidRDefault="003E2F0E" w:rsidP="00C23C93">
            <w:pPr>
              <w:pStyle w:val="TAL"/>
            </w:pPr>
          </w:p>
        </w:tc>
        <w:tc>
          <w:tcPr>
            <w:tcW w:w="5100" w:type="dxa"/>
            <w:vAlign w:val="center"/>
          </w:tcPr>
          <w:p w14:paraId="304DEB9C" w14:textId="77777777" w:rsidR="003E2F0E" w:rsidRPr="00F95B02" w:rsidRDefault="003E2F0E" w:rsidP="00C23C93">
            <w:pPr>
              <w:pStyle w:val="TAL"/>
              <w:rPr>
                <w:lang w:eastAsia="zh-CN"/>
              </w:rPr>
            </w:pPr>
            <w:r w:rsidRPr="00F95B02">
              <w:t>Number of DM-RS CDM group(s) without data</w:t>
            </w:r>
          </w:p>
        </w:tc>
        <w:tc>
          <w:tcPr>
            <w:tcW w:w="2126" w:type="dxa"/>
          </w:tcPr>
          <w:p w14:paraId="38548727" w14:textId="77777777" w:rsidR="003E2F0E" w:rsidRPr="00F95B02" w:rsidRDefault="003E2F0E" w:rsidP="00C23C93">
            <w:pPr>
              <w:pStyle w:val="TAC"/>
            </w:pPr>
            <w:r w:rsidRPr="00F95B02">
              <w:t>2</w:t>
            </w:r>
          </w:p>
        </w:tc>
      </w:tr>
      <w:tr w:rsidR="003E2F0E" w:rsidRPr="00F95B02" w14:paraId="74963F33" w14:textId="77777777" w:rsidTr="00C23C93">
        <w:trPr>
          <w:cantSplit/>
          <w:jc w:val="center"/>
        </w:trPr>
        <w:tc>
          <w:tcPr>
            <w:tcW w:w="1841" w:type="dxa"/>
            <w:tcBorders>
              <w:top w:val="nil"/>
              <w:bottom w:val="nil"/>
            </w:tcBorders>
          </w:tcPr>
          <w:p w14:paraId="13F07485" w14:textId="77777777" w:rsidR="003E2F0E" w:rsidRPr="00F95B02" w:rsidRDefault="003E2F0E" w:rsidP="00C23C93">
            <w:pPr>
              <w:pStyle w:val="TAL"/>
            </w:pPr>
          </w:p>
        </w:tc>
        <w:tc>
          <w:tcPr>
            <w:tcW w:w="5100" w:type="dxa"/>
            <w:vAlign w:val="center"/>
          </w:tcPr>
          <w:p w14:paraId="0AB2D17C" w14:textId="77777777" w:rsidR="003E2F0E" w:rsidRPr="00F95B02" w:rsidRDefault="003E2F0E" w:rsidP="00C23C93">
            <w:pPr>
              <w:pStyle w:val="TAL"/>
            </w:pPr>
            <w:r w:rsidRPr="00F95B02">
              <w:t>Ratio of PUSCH EPRE to DM-RS EPRE</w:t>
            </w:r>
          </w:p>
        </w:tc>
        <w:tc>
          <w:tcPr>
            <w:tcW w:w="2126" w:type="dxa"/>
          </w:tcPr>
          <w:p w14:paraId="091B3A3F" w14:textId="77777777" w:rsidR="003E2F0E" w:rsidRPr="00F95B02" w:rsidRDefault="003E2F0E" w:rsidP="00C23C93">
            <w:pPr>
              <w:pStyle w:val="TAC"/>
            </w:pPr>
            <w:r w:rsidRPr="00F95B02">
              <w:rPr>
                <w:lang w:eastAsia="zh-CN"/>
              </w:rPr>
              <w:t>-3 dB</w:t>
            </w:r>
          </w:p>
        </w:tc>
      </w:tr>
      <w:tr w:rsidR="003E2F0E" w:rsidRPr="00F95B02" w14:paraId="7F196150" w14:textId="77777777" w:rsidTr="00C23C93">
        <w:trPr>
          <w:cantSplit/>
          <w:jc w:val="center"/>
        </w:trPr>
        <w:tc>
          <w:tcPr>
            <w:tcW w:w="1841" w:type="dxa"/>
            <w:tcBorders>
              <w:top w:val="nil"/>
              <w:bottom w:val="nil"/>
            </w:tcBorders>
          </w:tcPr>
          <w:p w14:paraId="43039032" w14:textId="77777777" w:rsidR="003E2F0E" w:rsidRPr="00F95B02" w:rsidRDefault="003E2F0E" w:rsidP="00C23C93">
            <w:pPr>
              <w:pStyle w:val="TAL"/>
            </w:pPr>
          </w:p>
        </w:tc>
        <w:tc>
          <w:tcPr>
            <w:tcW w:w="5100" w:type="dxa"/>
            <w:vAlign w:val="center"/>
          </w:tcPr>
          <w:p w14:paraId="7ABFB3FD" w14:textId="77777777" w:rsidR="003E2F0E" w:rsidRPr="00F95B02" w:rsidRDefault="003E2F0E" w:rsidP="00C23C93">
            <w:pPr>
              <w:pStyle w:val="TAL"/>
            </w:pPr>
            <w:r w:rsidRPr="00F95B02">
              <w:t>DM-RS port</w:t>
            </w:r>
          </w:p>
        </w:tc>
        <w:tc>
          <w:tcPr>
            <w:tcW w:w="2126" w:type="dxa"/>
          </w:tcPr>
          <w:p w14:paraId="2768EB58" w14:textId="77777777" w:rsidR="003E2F0E" w:rsidRPr="00F95B02" w:rsidRDefault="003E2F0E" w:rsidP="00C23C93">
            <w:pPr>
              <w:pStyle w:val="TAC"/>
              <w:rPr>
                <w:lang w:eastAsia="zh-CN"/>
              </w:rPr>
            </w:pPr>
            <w:r w:rsidRPr="00F95B02">
              <w:t>{0}, {0, 1}</w:t>
            </w:r>
          </w:p>
        </w:tc>
      </w:tr>
      <w:tr w:rsidR="003E2F0E" w:rsidRPr="00F95B02" w14:paraId="4C56DB93" w14:textId="77777777" w:rsidTr="00C23C93">
        <w:trPr>
          <w:cantSplit/>
          <w:jc w:val="center"/>
        </w:trPr>
        <w:tc>
          <w:tcPr>
            <w:tcW w:w="1841" w:type="dxa"/>
            <w:tcBorders>
              <w:top w:val="nil"/>
              <w:bottom w:val="single" w:sz="6" w:space="0" w:color="auto"/>
            </w:tcBorders>
          </w:tcPr>
          <w:p w14:paraId="0BB72BCF" w14:textId="77777777" w:rsidR="003E2F0E" w:rsidRPr="00F95B02" w:rsidRDefault="003E2F0E" w:rsidP="00C23C93">
            <w:pPr>
              <w:pStyle w:val="TAL"/>
            </w:pPr>
          </w:p>
        </w:tc>
        <w:tc>
          <w:tcPr>
            <w:tcW w:w="5100" w:type="dxa"/>
            <w:vAlign w:val="center"/>
          </w:tcPr>
          <w:p w14:paraId="0D184D7D" w14:textId="77777777" w:rsidR="003E2F0E" w:rsidRPr="00F95B02" w:rsidRDefault="003E2F0E" w:rsidP="00C23C93">
            <w:pPr>
              <w:pStyle w:val="TAL"/>
            </w:pPr>
            <w:r w:rsidRPr="00F95B02">
              <w:t>DM-RS sequence generation</w:t>
            </w:r>
          </w:p>
        </w:tc>
        <w:tc>
          <w:tcPr>
            <w:tcW w:w="2126" w:type="dxa"/>
          </w:tcPr>
          <w:p w14:paraId="78616B1B" w14:textId="77777777" w:rsidR="003E2F0E" w:rsidRPr="00F95B02" w:rsidRDefault="003E2F0E" w:rsidP="00C23C93">
            <w:pPr>
              <w:pStyle w:val="TAC"/>
            </w:pPr>
            <w:r w:rsidRPr="00F95B02">
              <w:t>N</w:t>
            </w:r>
            <w:r w:rsidRPr="00F95B02">
              <w:rPr>
                <w:vertAlign w:val="subscript"/>
              </w:rPr>
              <w:t>ID</w:t>
            </w:r>
            <w:r w:rsidRPr="00F95B02">
              <w:rPr>
                <w:vertAlign w:val="superscript"/>
              </w:rPr>
              <w:t>0</w:t>
            </w:r>
            <w:r w:rsidRPr="00F95B02">
              <w:t>=0, n</w:t>
            </w:r>
            <w:r w:rsidRPr="00F95B02">
              <w:rPr>
                <w:vertAlign w:val="subscript"/>
              </w:rPr>
              <w:t>SCID</w:t>
            </w:r>
            <w:r w:rsidRPr="00F95B02">
              <w:t xml:space="preserve"> =0</w:t>
            </w:r>
          </w:p>
        </w:tc>
      </w:tr>
      <w:tr w:rsidR="003E2F0E" w:rsidRPr="00F95B02" w14:paraId="43976356" w14:textId="77777777" w:rsidTr="00C23C93">
        <w:trPr>
          <w:cantSplit/>
          <w:jc w:val="center"/>
        </w:trPr>
        <w:tc>
          <w:tcPr>
            <w:tcW w:w="1841" w:type="dxa"/>
            <w:tcBorders>
              <w:top w:val="single" w:sz="6" w:space="0" w:color="auto"/>
              <w:bottom w:val="nil"/>
            </w:tcBorders>
          </w:tcPr>
          <w:p w14:paraId="3B327E7A" w14:textId="77777777" w:rsidR="003E2F0E" w:rsidRPr="00F95B02" w:rsidRDefault="003E2F0E" w:rsidP="00C23C93">
            <w:pPr>
              <w:pStyle w:val="TAL"/>
            </w:pPr>
            <w:r w:rsidRPr="00F95B02">
              <w:t>Time domain</w:t>
            </w:r>
          </w:p>
        </w:tc>
        <w:tc>
          <w:tcPr>
            <w:tcW w:w="5100" w:type="dxa"/>
          </w:tcPr>
          <w:p w14:paraId="1B2AF3A0" w14:textId="77777777" w:rsidR="003E2F0E" w:rsidRPr="00F95B02" w:rsidRDefault="003E2F0E" w:rsidP="00C23C93">
            <w:pPr>
              <w:pStyle w:val="TAL"/>
            </w:pPr>
            <w:r w:rsidRPr="00F95B02">
              <w:rPr>
                <w:rFonts w:eastAsia="Batang"/>
              </w:rPr>
              <w:t>PUSCH mapping type</w:t>
            </w:r>
          </w:p>
        </w:tc>
        <w:tc>
          <w:tcPr>
            <w:tcW w:w="2126" w:type="dxa"/>
          </w:tcPr>
          <w:p w14:paraId="59D10AC7" w14:textId="77777777" w:rsidR="003E2F0E" w:rsidRPr="00F95B02" w:rsidRDefault="003E2F0E" w:rsidP="00C23C93">
            <w:pPr>
              <w:pStyle w:val="TAC"/>
            </w:pPr>
            <w:r w:rsidRPr="00F95B02">
              <w:t>A, B</w:t>
            </w:r>
          </w:p>
        </w:tc>
      </w:tr>
      <w:tr w:rsidR="003E2F0E" w:rsidRPr="00F95B02" w14:paraId="0858DBF6" w14:textId="77777777" w:rsidTr="00C23C93">
        <w:trPr>
          <w:cantSplit/>
          <w:jc w:val="center"/>
        </w:trPr>
        <w:tc>
          <w:tcPr>
            <w:tcW w:w="1841" w:type="dxa"/>
            <w:tcBorders>
              <w:top w:val="nil"/>
              <w:bottom w:val="nil"/>
            </w:tcBorders>
          </w:tcPr>
          <w:p w14:paraId="21CABB6D" w14:textId="77777777" w:rsidR="003E2F0E" w:rsidRPr="00F95B02" w:rsidRDefault="003E2F0E" w:rsidP="00C23C93">
            <w:pPr>
              <w:pStyle w:val="TAL"/>
            </w:pPr>
            <w:r w:rsidRPr="00F95B02">
              <w:t>resource</w:t>
            </w:r>
          </w:p>
        </w:tc>
        <w:tc>
          <w:tcPr>
            <w:tcW w:w="5100" w:type="dxa"/>
          </w:tcPr>
          <w:p w14:paraId="79850EA0" w14:textId="77777777" w:rsidR="003E2F0E" w:rsidRPr="00F95B02" w:rsidRDefault="003E2F0E" w:rsidP="00C23C93">
            <w:pPr>
              <w:pStyle w:val="TAL"/>
              <w:rPr>
                <w:rFonts w:eastAsia="Batang"/>
              </w:rPr>
            </w:pPr>
            <w:r w:rsidRPr="00F95B02">
              <w:t>Start symbol</w:t>
            </w:r>
          </w:p>
        </w:tc>
        <w:tc>
          <w:tcPr>
            <w:tcW w:w="2126" w:type="dxa"/>
          </w:tcPr>
          <w:p w14:paraId="008EFBA7" w14:textId="77777777" w:rsidR="003E2F0E" w:rsidRPr="00F95B02" w:rsidRDefault="003E2F0E" w:rsidP="00C23C93">
            <w:pPr>
              <w:pStyle w:val="TAC"/>
            </w:pPr>
            <w:r w:rsidRPr="00F95B02">
              <w:t xml:space="preserve">0 </w:t>
            </w:r>
          </w:p>
        </w:tc>
      </w:tr>
      <w:tr w:rsidR="003E2F0E" w:rsidRPr="00F95B02" w14:paraId="767E661C" w14:textId="77777777" w:rsidTr="00C23C93">
        <w:trPr>
          <w:cantSplit/>
          <w:jc w:val="center"/>
        </w:trPr>
        <w:tc>
          <w:tcPr>
            <w:tcW w:w="1841" w:type="dxa"/>
            <w:tcBorders>
              <w:top w:val="nil"/>
              <w:bottom w:val="single" w:sz="6" w:space="0" w:color="auto"/>
            </w:tcBorders>
          </w:tcPr>
          <w:p w14:paraId="53FB18E0" w14:textId="77777777" w:rsidR="003E2F0E" w:rsidRPr="00F95B02" w:rsidRDefault="003E2F0E" w:rsidP="00C23C93">
            <w:pPr>
              <w:pStyle w:val="TAL"/>
            </w:pPr>
            <w:r w:rsidRPr="00F95B02">
              <w:t>assignment</w:t>
            </w:r>
          </w:p>
        </w:tc>
        <w:tc>
          <w:tcPr>
            <w:tcW w:w="5100" w:type="dxa"/>
          </w:tcPr>
          <w:p w14:paraId="62F62AAB" w14:textId="77777777" w:rsidR="003E2F0E" w:rsidRPr="00F95B02" w:rsidRDefault="003E2F0E" w:rsidP="00C23C93">
            <w:pPr>
              <w:pStyle w:val="TAL"/>
            </w:pPr>
            <w:r w:rsidRPr="00F95B02">
              <w:t>Allocation length</w:t>
            </w:r>
          </w:p>
        </w:tc>
        <w:tc>
          <w:tcPr>
            <w:tcW w:w="2126" w:type="dxa"/>
          </w:tcPr>
          <w:p w14:paraId="18CFC9D3" w14:textId="77777777" w:rsidR="003E2F0E" w:rsidRPr="00F95B02" w:rsidRDefault="003E2F0E" w:rsidP="00C23C93">
            <w:pPr>
              <w:pStyle w:val="TAC"/>
            </w:pPr>
            <w:r w:rsidRPr="00F95B02">
              <w:t xml:space="preserve">14 </w:t>
            </w:r>
          </w:p>
        </w:tc>
      </w:tr>
      <w:tr w:rsidR="003E2F0E" w:rsidRPr="00F95B02" w14:paraId="495CCD5F" w14:textId="77777777" w:rsidTr="00C23C93">
        <w:trPr>
          <w:cantSplit/>
          <w:jc w:val="center"/>
        </w:trPr>
        <w:tc>
          <w:tcPr>
            <w:tcW w:w="1841" w:type="dxa"/>
            <w:tcBorders>
              <w:top w:val="single" w:sz="6" w:space="0" w:color="auto"/>
              <w:bottom w:val="nil"/>
            </w:tcBorders>
          </w:tcPr>
          <w:p w14:paraId="6A2044CB" w14:textId="77777777" w:rsidR="003E2F0E" w:rsidRPr="00F95B02" w:rsidRDefault="003E2F0E" w:rsidP="00C23C93">
            <w:pPr>
              <w:pStyle w:val="TAL"/>
            </w:pPr>
            <w:r w:rsidRPr="00F95B02">
              <w:t>Frequency domain resource</w:t>
            </w:r>
          </w:p>
        </w:tc>
        <w:tc>
          <w:tcPr>
            <w:tcW w:w="5100" w:type="dxa"/>
          </w:tcPr>
          <w:p w14:paraId="72FC0D10" w14:textId="77777777" w:rsidR="003E2F0E" w:rsidRPr="00F95B02" w:rsidRDefault="003E2F0E" w:rsidP="00C23C93">
            <w:pPr>
              <w:pStyle w:val="TAL"/>
            </w:pPr>
            <w:r w:rsidRPr="00F95B02">
              <w:t>RB assignment</w:t>
            </w:r>
          </w:p>
        </w:tc>
        <w:tc>
          <w:tcPr>
            <w:tcW w:w="2126" w:type="dxa"/>
          </w:tcPr>
          <w:p w14:paraId="4A8E1F8A" w14:textId="77777777" w:rsidR="003E2F0E" w:rsidRPr="00F95B02" w:rsidRDefault="003E2F0E" w:rsidP="00C23C93">
            <w:pPr>
              <w:pStyle w:val="TAC"/>
            </w:pPr>
            <w:r w:rsidRPr="00F95B02">
              <w:t>Full applicable test bandwidth</w:t>
            </w:r>
          </w:p>
        </w:tc>
      </w:tr>
      <w:tr w:rsidR="003E2F0E" w:rsidRPr="00F95B02" w14:paraId="627B1ECA" w14:textId="77777777" w:rsidTr="00C23C93">
        <w:trPr>
          <w:cantSplit/>
          <w:jc w:val="center"/>
        </w:trPr>
        <w:tc>
          <w:tcPr>
            <w:tcW w:w="1841" w:type="dxa"/>
            <w:tcBorders>
              <w:top w:val="nil"/>
              <w:bottom w:val="single" w:sz="6" w:space="0" w:color="auto"/>
            </w:tcBorders>
          </w:tcPr>
          <w:p w14:paraId="083F7FFF" w14:textId="77777777" w:rsidR="003E2F0E" w:rsidRPr="00F95B02" w:rsidRDefault="003E2F0E" w:rsidP="00C23C93">
            <w:pPr>
              <w:pStyle w:val="TAL"/>
            </w:pPr>
            <w:r w:rsidRPr="00F95B02">
              <w:t>assignment</w:t>
            </w:r>
          </w:p>
        </w:tc>
        <w:tc>
          <w:tcPr>
            <w:tcW w:w="5100" w:type="dxa"/>
          </w:tcPr>
          <w:p w14:paraId="071DFBE2" w14:textId="77777777" w:rsidR="003E2F0E" w:rsidRPr="00F95B02" w:rsidRDefault="003E2F0E" w:rsidP="00C23C93">
            <w:pPr>
              <w:pStyle w:val="TAL"/>
            </w:pPr>
            <w:r w:rsidRPr="00F95B02">
              <w:t>Frequency hopping</w:t>
            </w:r>
          </w:p>
        </w:tc>
        <w:tc>
          <w:tcPr>
            <w:tcW w:w="2126" w:type="dxa"/>
          </w:tcPr>
          <w:p w14:paraId="2454C0F4" w14:textId="77777777" w:rsidR="003E2F0E" w:rsidRPr="00F95B02" w:rsidRDefault="003E2F0E" w:rsidP="00C23C93">
            <w:pPr>
              <w:pStyle w:val="TAC"/>
            </w:pPr>
            <w:r w:rsidRPr="00F95B02">
              <w:t>Disabled</w:t>
            </w:r>
          </w:p>
        </w:tc>
      </w:tr>
      <w:tr w:rsidR="003E2F0E" w:rsidRPr="00F95B02" w14:paraId="40A5485F" w14:textId="77777777" w:rsidTr="00C23C93">
        <w:trPr>
          <w:cantSplit/>
          <w:jc w:val="center"/>
        </w:trPr>
        <w:tc>
          <w:tcPr>
            <w:tcW w:w="6941" w:type="dxa"/>
            <w:gridSpan w:val="2"/>
            <w:vAlign w:val="center"/>
          </w:tcPr>
          <w:p w14:paraId="28591688" w14:textId="77777777" w:rsidR="003E2F0E" w:rsidRPr="00F97A57" w:rsidRDefault="003E2F0E" w:rsidP="00C23C93">
            <w:pPr>
              <w:pStyle w:val="TAL"/>
              <w:rPr>
                <w:b/>
              </w:rPr>
            </w:pPr>
            <w:r w:rsidRPr="00F97A57">
              <w:rPr>
                <w:rFonts w:eastAsia="Batang"/>
                <w:b/>
              </w:rPr>
              <w:t>TPMI index</w:t>
            </w:r>
            <w:r w:rsidRPr="00F97A57">
              <w:rPr>
                <w:b/>
                <w:lang w:eastAsia="zh-CN"/>
              </w:rPr>
              <w:t xml:space="preserve"> for 2Tx two-layer spatial multiplexing transmission </w:t>
            </w:r>
          </w:p>
        </w:tc>
        <w:tc>
          <w:tcPr>
            <w:tcW w:w="2126" w:type="dxa"/>
            <w:vAlign w:val="center"/>
          </w:tcPr>
          <w:p w14:paraId="7CC22F80" w14:textId="77777777" w:rsidR="003E2F0E" w:rsidRPr="00F97A57" w:rsidRDefault="003E2F0E" w:rsidP="00C23C93">
            <w:pPr>
              <w:pStyle w:val="TAC"/>
              <w:rPr>
                <w:b/>
              </w:rPr>
            </w:pPr>
            <w:r w:rsidRPr="00F97A57">
              <w:rPr>
                <w:b/>
                <w:lang w:eastAsia="zh-CN"/>
              </w:rPr>
              <w:t>0</w:t>
            </w:r>
          </w:p>
        </w:tc>
      </w:tr>
      <w:tr w:rsidR="003E2F0E" w:rsidRPr="00F95B02" w14:paraId="71A00629" w14:textId="77777777" w:rsidTr="00C23C93">
        <w:trPr>
          <w:cantSplit/>
          <w:jc w:val="center"/>
        </w:trPr>
        <w:tc>
          <w:tcPr>
            <w:tcW w:w="6941" w:type="dxa"/>
            <w:gridSpan w:val="2"/>
            <w:vAlign w:val="center"/>
          </w:tcPr>
          <w:p w14:paraId="1FD63C8E" w14:textId="77777777" w:rsidR="003E2F0E" w:rsidRPr="00F95B02" w:rsidRDefault="003E2F0E" w:rsidP="00C23C93">
            <w:pPr>
              <w:pStyle w:val="TAL"/>
            </w:pPr>
            <w:r w:rsidRPr="00F95B02">
              <w:t>Code block group based PUSCH transmission</w:t>
            </w:r>
          </w:p>
        </w:tc>
        <w:tc>
          <w:tcPr>
            <w:tcW w:w="2126" w:type="dxa"/>
            <w:vAlign w:val="center"/>
          </w:tcPr>
          <w:p w14:paraId="78DDD778" w14:textId="77777777" w:rsidR="003E2F0E" w:rsidRPr="00F95B02" w:rsidRDefault="003E2F0E" w:rsidP="00C23C93">
            <w:pPr>
              <w:pStyle w:val="TAC"/>
            </w:pPr>
            <w:r w:rsidRPr="00F95B02">
              <w:t>Disabled</w:t>
            </w:r>
          </w:p>
        </w:tc>
      </w:tr>
      <w:tr w:rsidR="003E2F0E" w:rsidRPr="00F95B02" w14:paraId="1A821B44" w14:textId="77777777" w:rsidTr="00C23C93">
        <w:trPr>
          <w:cantSplit/>
          <w:jc w:val="center"/>
        </w:trPr>
        <w:tc>
          <w:tcPr>
            <w:tcW w:w="9067" w:type="dxa"/>
            <w:gridSpan w:val="3"/>
            <w:vAlign w:val="center"/>
          </w:tcPr>
          <w:p w14:paraId="23193E92" w14:textId="77777777" w:rsidR="003E2F0E" w:rsidRPr="00F95B02" w:rsidRDefault="003E2F0E" w:rsidP="00C23C93">
            <w:pPr>
              <w:pStyle w:val="TAN"/>
            </w:pPr>
            <w:r w:rsidRPr="00F95B02">
              <w:t>NOTE 1:</w:t>
            </w:r>
            <w:r w:rsidRPr="00F95B02">
              <w:tab/>
              <w:t>The same requirements are applicable to FDD and TDD with different UL-DL pattern.</w:t>
            </w:r>
          </w:p>
        </w:tc>
      </w:tr>
    </w:tbl>
    <w:p w14:paraId="70A81A20" w14:textId="77777777" w:rsidR="003E2F0E" w:rsidRDefault="003E2F0E" w:rsidP="00300956"/>
    <w:p w14:paraId="328F9D6B" w14:textId="5244537D" w:rsidR="0084044C" w:rsidRDefault="00397695" w:rsidP="00300956">
      <w:r>
        <w:t xml:space="preserve">We </w:t>
      </w:r>
      <w:r w:rsidR="00972C2F">
        <w:t>n</w:t>
      </w:r>
      <w:r w:rsidR="00695773">
        <w:t xml:space="preserve">ote that in </w:t>
      </w:r>
      <w:r>
        <w:t>TS 38.3</w:t>
      </w:r>
      <w:r w:rsidR="00FE0913">
        <w:t>3</w:t>
      </w:r>
      <w:r>
        <w:t>1</w:t>
      </w:r>
      <w:r w:rsidR="00FE0913">
        <w:t xml:space="preserve"> </w:t>
      </w:r>
      <w:r w:rsidR="00FE0913">
        <w:fldChar w:fldCharType="begin"/>
      </w:r>
      <w:r w:rsidR="00FE0913">
        <w:instrText xml:space="preserve"> REF _Ref127176909 \r \h </w:instrText>
      </w:r>
      <w:r w:rsidR="00FE0913">
        <w:fldChar w:fldCharType="separate"/>
      </w:r>
      <w:r w:rsidR="006B4256">
        <w:t>[4]</w:t>
      </w:r>
      <w:r w:rsidR="00FE0913">
        <w:fldChar w:fldCharType="end"/>
      </w:r>
      <w:r>
        <w:t xml:space="preserve"> it is</w:t>
      </w:r>
      <w:r w:rsidR="00110C1D">
        <w:t xml:space="preserve"> </w:t>
      </w:r>
      <w:r w:rsidR="007509E0">
        <w:t xml:space="preserve">defined </w:t>
      </w:r>
      <w:r w:rsidR="00FE0913">
        <w:t>to be</w:t>
      </w:r>
      <w:r w:rsidR="007509E0">
        <w:t xml:space="preserve"> </w:t>
      </w:r>
      <w:r w:rsidR="00110C1D">
        <w:t>a UE capability to support 4</w:t>
      </w:r>
      <w:r w:rsidR="00972C2F">
        <w:t xml:space="preserve"> MIMO layers with regards to PUSCH</w:t>
      </w:r>
      <w:r w:rsidR="00973258">
        <w:t xml:space="preserve"> (</w:t>
      </w:r>
      <w:r w:rsidR="001A070D" w:rsidRPr="001A070D">
        <w:rPr>
          <w:i/>
          <w:iCs/>
        </w:rPr>
        <w:t>FeatureSetUplinkPerCC&gt;</w:t>
      </w:r>
      <w:r w:rsidR="00CB6E47" w:rsidRPr="001A070D">
        <w:rPr>
          <w:i/>
        </w:rPr>
        <w:t>maxNumberMIMO-LayersCB-PUSCH&gt;</w:t>
      </w:r>
      <w:r w:rsidR="0011660A" w:rsidRPr="0011660A">
        <w:rPr>
          <w:b/>
          <w:bCs/>
        </w:rPr>
        <w:t>MIMO-LayersUL</w:t>
      </w:r>
      <w:r w:rsidR="00973258">
        <w:t>)</w:t>
      </w:r>
      <w:r w:rsidR="00972C2F">
        <w:t xml:space="preserve">, as </w:t>
      </w:r>
      <w:r w:rsidR="006E5C76">
        <w:t>a</w:t>
      </w:r>
      <w:r w:rsidR="0025620F">
        <w:t xml:space="preserve"> possible UE</w:t>
      </w:r>
      <w:r w:rsidR="00972C2F">
        <w:t xml:space="preserve"> enhancement above </w:t>
      </w:r>
      <w:r w:rsidR="00973258">
        <w:t>two</w:t>
      </w:r>
      <w:r w:rsidR="006E5C76">
        <w:t xml:space="preserve"> layers</w:t>
      </w:r>
      <w:r w:rsidR="00973258">
        <w:t xml:space="preserve"> and </w:t>
      </w:r>
      <w:r w:rsidR="006E5C76">
        <w:t xml:space="preserve">above the </w:t>
      </w:r>
      <w:r w:rsidR="00973258">
        <w:t>minimum requirements of one.</w:t>
      </w:r>
    </w:p>
    <w:p w14:paraId="1BD294A9" w14:textId="61AB5581" w:rsidR="00973258" w:rsidRPr="00846C1C" w:rsidRDefault="00973258" w:rsidP="00300956">
      <w:r w:rsidRPr="00846C1C">
        <w:t>Furthermore, the TPMI for th</w:t>
      </w:r>
      <w:r w:rsidR="008F7633" w:rsidRPr="00846C1C">
        <w:t>ese 4 Tx cases are defined in TS 38.211</w:t>
      </w:r>
      <w:r w:rsidR="00337E75" w:rsidRPr="00846C1C">
        <w:t>, table</w:t>
      </w:r>
      <w:r w:rsidR="00F52BC9" w:rsidRPr="00846C1C">
        <w:t>(s)</w:t>
      </w:r>
      <w:r w:rsidR="00337E75" w:rsidRPr="00846C1C">
        <w:t xml:space="preserve"> </w:t>
      </w:r>
      <w:r w:rsidR="00D71940" w:rsidRPr="00846C1C">
        <w:t>6.3.1.5</w:t>
      </w:r>
      <w:r w:rsidR="00595F59" w:rsidRPr="00846C1C">
        <w:t xml:space="preserve"> (</w:t>
      </w:r>
      <w:r w:rsidR="00B35084" w:rsidRPr="00846C1C">
        <w:t xml:space="preserve">repeated for the 4 layer case </w:t>
      </w:r>
      <w:r w:rsidR="00595F59" w:rsidRPr="00846C1C">
        <w:t xml:space="preserve">in </w:t>
      </w:r>
      <w:r w:rsidR="00595F59" w:rsidRPr="00846C1C">
        <w:fldChar w:fldCharType="begin"/>
      </w:r>
      <w:r w:rsidR="00595F59" w:rsidRPr="00846C1C">
        <w:instrText xml:space="preserve"> REF _Ref125383238 \h </w:instrText>
      </w:r>
      <w:r w:rsidR="00846C1C">
        <w:instrText xml:space="preserve"> \* MERGEFORMAT </w:instrText>
      </w:r>
      <w:r w:rsidR="00595F59" w:rsidRPr="00846C1C">
        <w:fldChar w:fldCharType="separate"/>
      </w:r>
      <w:r w:rsidR="006B4256">
        <w:t xml:space="preserve">Table </w:t>
      </w:r>
      <w:r w:rsidR="006B4256">
        <w:rPr>
          <w:noProof/>
        </w:rPr>
        <w:t>1</w:t>
      </w:r>
      <w:r w:rsidR="00595F59" w:rsidRPr="00846C1C">
        <w:fldChar w:fldCharType="end"/>
      </w:r>
      <w:r w:rsidR="00446CFA" w:rsidRPr="00846C1C">
        <w:t xml:space="preserve"> above</w:t>
      </w:r>
      <w:r w:rsidR="00595F59" w:rsidRPr="00846C1C">
        <w:t>)</w:t>
      </w:r>
      <w:r w:rsidR="00497467" w:rsidRPr="00846C1C">
        <w:t xml:space="preserve">, </w:t>
      </w:r>
      <w:r w:rsidR="00B35084" w:rsidRPr="00846C1C">
        <w:t xml:space="preserve">these TPMIs </w:t>
      </w:r>
      <w:r w:rsidR="00497467" w:rsidRPr="00846C1C">
        <w:t>rang</w:t>
      </w:r>
      <w:r w:rsidR="00B35084" w:rsidRPr="00846C1C">
        <w:t>e</w:t>
      </w:r>
      <w:r w:rsidR="00497467" w:rsidRPr="00846C1C">
        <w:t xml:space="preserve"> from a </w:t>
      </w:r>
      <w:r w:rsidR="005234AF" w:rsidRPr="00846C1C">
        <w:t>relatively sparse</w:t>
      </w:r>
      <w:r w:rsidR="00497467" w:rsidRPr="00846C1C">
        <w:t xml:space="preserve"> identity matrix to a </w:t>
      </w:r>
      <w:r w:rsidR="002120FE" w:rsidRPr="00846C1C">
        <w:t xml:space="preserve">dense </w:t>
      </w:r>
      <w:r w:rsidR="005234AF" w:rsidRPr="00846C1C">
        <w:t>matrix</w:t>
      </w:r>
      <w:r w:rsidR="00EE2A59" w:rsidRPr="00846C1C">
        <w:t xml:space="preserve"> where all </w:t>
      </w:r>
      <w:r w:rsidR="000F36BB" w:rsidRPr="00846C1C">
        <w:t>layers</w:t>
      </w:r>
      <w:r w:rsidR="00EE2A59" w:rsidRPr="00846C1C">
        <w:t xml:space="preserve"> are mapped to all</w:t>
      </w:r>
      <w:r w:rsidR="0075454E" w:rsidRPr="00846C1C">
        <w:t xml:space="preserve"> </w:t>
      </w:r>
      <w:r w:rsidR="000F36BB" w:rsidRPr="00846C1C">
        <w:t>ports</w:t>
      </w:r>
      <w:r w:rsidR="005234AF" w:rsidRPr="00846C1C">
        <w:t xml:space="preserve"> (with power normalization scaled appropriately).</w:t>
      </w:r>
    </w:p>
    <w:p w14:paraId="2CB9F452" w14:textId="1CE77681" w:rsidR="00A72B8A" w:rsidRPr="00846C1C" w:rsidRDefault="00A72B8A" w:rsidP="00300956">
      <w:r w:rsidRPr="00846C1C">
        <w:t xml:space="preserve">Whilst up to four layers </w:t>
      </w:r>
      <w:r w:rsidR="00303138" w:rsidRPr="00846C1C">
        <w:t xml:space="preserve">with four </w:t>
      </w:r>
      <w:r w:rsidR="006A3116" w:rsidRPr="00846C1C">
        <w:t xml:space="preserve">Tx elements </w:t>
      </w:r>
      <w:r w:rsidRPr="00846C1C">
        <w:t>are defined within TS 38.211</w:t>
      </w:r>
      <w:r w:rsidR="002268CC" w:rsidRPr="00846C1C">
        <w:t xml:space="preserve"> [2]</w:t>
      </w:r>
      <w:r w:rsidRPr="00846C1C">
        <w:t>, there</w:t>
      </w:r>
      <w:r w:rsidR="00302BAA" w:rsidRPr="00846C1C">
        <w:t xml:space="preserve"> only exists</w:t>
      </w:r>
      <w:r w:rsidRPr="00846C1C">
        <w:t xml:space="preserve"> </w:t>
      </w:r>
      <w:r w:rsidR="00302BAA" w:rsidRPr="00846C1C">
        <w:t xml:space="preserve">two- and one-layer performance </w:t>
      </w:r>
      <w:r w:rsidR="006A3116" w:rsidRPr="00846C1C">
        <w:t>with two Tx elements</w:t>
      </w:r>
      <w:r w:rsidRPr="00846C1C">
        <w:t xml:space="preserve"> </w:t>
      </w:r>
      <w:r w:rsidR="00302BAA" w:rsidRPr="00846C1C">
        <w:t>currently within</w:t>
      </w:r>
      <w:r w:rsidRPr="00846C1C">
        <w:t xml:space="preserve"> TS 38.104</w:t>
      </w:r>
      <w:r w:rsidR="002268CC" w:rsidRPr="00846C1C">
        <w:t xml:space="preserve"> </w:t>
      </w:r>
      <w:r w:rsidR="0099047E" w:rsidRPr="00846C1C">
        <w:t>[3]</w:t>
      </w:r>
      <w:r w:rsidR="00302BAA" w:rsidRPr="00846C1C">
        <w:t>.</w:t>
      </w:r>
    </w:p>
    <w:p w14:paraId="39655CD1" w14:textId="3C758FDF" w:rsidR="00B17F90" w:rsidRPr="00846C1C" w:rsidRDefault="006A64C1" w:rsidP="00300956">
      <w:r w:rsidRPr="00846C1C">
        <w:t>This specific element</w:t>
      </w:r>
      <w:r w:rsidR="00DF6C19" w:rsidRPr="00846C1C">
        <w:t xml:space="preserve"> of the WI</w:t>
      </w:r>
      <w:r w:rsidR="004F7D43" w:rsidRPr="00846C1C">
        <w:t xml:space="preserve"> </w:t>
      </w:r>
      <w:r w:rsidR="00E10FCE" w:rsidRPr="00846C1C">
        <w:t>aims to specify</w:t>
      </w:r>
      <w:r w:rsidR="00DF6C19" w:rsidRPr="00846C1C">
        <w:t xml:space="preserve"> demodulation performance characteristics </w:t>
      </w:r>
      <w:r w:rsidR="000A30C7" w:rsidRPr="00846C1C">
        <w:t xml:space="preserve">and extend upon the requirements </w:t>
      </w:r>
      <w:r w:rsidR="00E10FCE" w:rsidRPr="00846C1C">
        <w:t xml:space="preserve">already </w:t>
      </w:r>
      <w:r w:rsidR="000A30C7" w:rsidRPr="00846C1C">
        <w:t>defined in TS</w:t>
      </w:r>
      <w:r w:rsidR="001F6174" w:rsidRPr="00846C1C">
        <w:t xml:space="preserve"> 38.104</w:t>
      </w:r>
      <w:r w:rsidR="00FF3C84" w:rsidRPr="00846C1C">
        <w:t xml:space="preserve"> </w:t>
      </w:r>
      <w:r w:rsidR="0099047E" w:rsidRPr="00846C1C">
        <w:t>[3]</w:t>
      </w:r>
      <w:r w:rsidR="00A759E3" w:rsidRPr="00846C1C">
        <w:t>.</w:t>
      </w:r>
    </w:p>
    <w:p w14:paraId="7550B4A8" w14:textId="15336129" w:rsidR="00303138" w:rsidRPr="00846C1C" w:rsidRDefault="00D853FF" w:rsidP="00300956">
      <w:r w:rsidRPr="00846C1C">
        <w:t xml:space="preserve">The 4Tx specification </w:t>
      </w:r>
      <w:r w:rsidR="00E71FE6">
        <w:t>in</w:t>
      </w:r>
      <w:r w:rsidRPr="00846C1C">
        <w:t xml:space="preserve"> </w:t>
      </w:r>
      <w:r w:rsidR="005F0070" w:rsidRPr="00846C1C">
        <w:t>[2] dictates TPMIs for mapping of 1,2,3 and 4 layers</w:t>
      </w:r>
      <w:r w:rsidR="00573101" w:rsidRPr="00846C1C">
        <w:t xml:space="preserve">, </w:t>
      </w:r>
      <w:r w:rsidR="00413675" w:rsidRPr="00846C1C">
        <w:t>we</w:t>
      </w:r>
      <w:r w:rsidR="00303138" w:rsidRPr="00846C1C">
        <w:t xml:space="preserve"> expected that the </w:t>
      </w:r>
      <w:r w:rsidR="00A12D4C">
        <w:t>SNR</w:t>
      </w:r>
      <w:r w:rsidR="00660011">
        <w:t>/</w:t>
      </w:r>
      <w:r w:rsidR="00BC24E4">
        <w:t>BLER</w:t>
      </w:r>
      <w:r w:rsidR="00303138" w:rsidRPr="00846C1C">
        <w:t xml:space="preserve"> performance will c</w:t>
      </w:r>
      <w:r w:rsidR="003A073E" w:rsidRPr="00846C1C">
        <w:t xml:space="preserve">hange as more layers </w:t>
      </w:r>
      <w:r w:rsidR="00D20490" w:rsidRPr="00846C1C">
        <w:t xml:space="preserve">are able to be </w:t>
      </w:r>
      <w:r w:rsidR="003038FA" w:rsidRPr="00846C1C">
        <w:t xml:space="preserve">utilized, which in turn creates a more </w:t>
      </w:r>
      <w:r w:rsidR="0003416D" w:rsidRPr="00846C1C">
        <w:t xml:space="preserve">diverse channel with better </w:t>
      </w:r>
      <w:r w:rsidR="00BC24E4">
        <w:t>TPUT</w:t>
      </w:r>
      <w:r w:rsidR="0003416D" w:rsidRPr="00846C1C">
        <w:t xml:space="preserve"> performance</w:t>
      </w:r>
      <w:r w:rsidR="006B6B87">
        <w:t xml:space="preserve"> and removes TPUT limitations in favorable environments</w:t>
      </w:r>
      <w:r w:rsidR="00842F3A">
        <w:t xml:space="preserve">, while increasing </w:t>
      </w:r>
      <w:r w:rsidR="0041189A">
        <w:t>the computational load on the receiver.</w:t>
      </w:r>
    </w:p>
    <w:p w14:paraId="79A16B5B" w14:textId="05BF1D19" w:rsidR="001C7F06" w:rsidRPr="00846C1C" w:rsidRDefault="001C7F06" w:rsidP="00300956">
      <w:r w:rsidRPr="00846C1C">
        <w:t>We expect the biggest changes to be between 1,2 and 4 layers</w:t>
      </w:r>
      <w:r w:rsidR="00144089" w:rsidRPr="00846C1C">
        <w:t xml:space="preserve">; therefore </w:t>
      </w:r>
      <w:r w:rsidR="007E16A2">
        <w:t>we recommend</w:t>
      </w:r>
      <w:r w:rsidR="00D96C62" w:rsidRPr="00846C1C">
        <w:t xml:space="preserve"> </w:t>
      </w:r>
      <w:r w:rsidR="00171E3A">
        <w:t xml:space="preserve">that 1, 2 and 4 layers </w:t>
      </w:r>
      <w:r w:rsidR="00BC2BB5">
        <w:t xml:space="preserve">are specified for performance </w:t>
      </w:r>
      <w:r w:rsidR="00B36ABE">
        <w:t>requirements</w:t>
      </w:r>
      <w:r w:rsidR="000A1B6A">
        <w:t xml:space="preserve">, with </w:t>
      </w:r>
      <w:r w:rsidR="00A31911">
        <w:t>3 layer</w:t>
      </w:r>
      <w:r w:rsidR="00727EB3">
        <w:t xml:space="preserve"> BS demodulation</w:t>
      </w:r>
      <w:r w:rsidR="002B6168">
        <w:t xml:space="preserve"> performance requirements being kept</w:t>
      </w:r>
      <w:r w:rsidR="00A31911">
        <w:t xml:space="preserve"> </w:t>
      </w:r>
      <w:r w:rsidR="002B6168">
        <w:t>for further study</w:t>
      </w:r>
      <w:r w:rsidR="00846C1C" w:rsidRPr="00846C1C">
        <w:t>.</w:t>
      </w:r>
    </w:p>
    <w:p w14:paraId="06EA0DCF" w14:textId="7B0B3FE6" w:rsidR="00BB3205" w:rsidRPr="00465804" w:rsidRDefault="00410026" w:rsidP="00711876">
      <w:pPr>
        <w:pStyle w:val="RAN4observation0"/>
      </w:pPr>
      <w:bookmarkStart w:id="10" w:name="_Toc127523560"/>
      <w:r w:rsidRPr="00465804">
        <w:t>4 Tx with up to 4 layers</w:t>
      </w:r>
      <w:r w:rsidR="00711876" w:rsidRPr="00465804">
        <w:t xml:space="preserve"> have been specified under TS 38.211</w:t>
      </w:r>
      <w:r w:rsidR="00245080" w:rsidRPr="00465804">
        <w:t xml:space="preserve"> [2]</w:t>
      </w:r>
      <w:r w:rsidR="00315361" w:rsidRPr="00465804">
        <w:t>, yet performance requirements have not been set</w:t>
      </w:r>
      <w:r w:rsidR="007C05EF" w:rsidRPr="00465804">
        <w:t xml:space="preserve"> for four layers f</w:t>
      </w:r>
      <w:r w:rsidR="00374000" w:rsidRPr="00465804">
        <w:t>or</w:t>
      </w:r>
      <w:r w:rsidR="007C05EF" w:rsidRPr="00465804">
        <w:t xml:space="preserve"> BS demodulation</w:t>
      </w:r>
      <w:r w:rsidR="00D14770">
        <w:t>.</w:t>
      </w:r>
      <w:bookmarkEnd w:id="10"/>
      <w:r w:rsidR="00374000" w:rsidRPr="00465804">
        <w:t xml:space="preserve"> </w:t>
      </w:r>
    </w:p>
    <w:p w14:paraId="27354740" w14:textId="7AA6F150" w:rsidR="00711876" w:rsidRPr="00465804" w:rsidRDefault="008B652E" w:rsidP="00711876">
      <w:pPr>
        <w:pStyle w:val="RAN4proposal"/>
        <w:rPr>
          <w:lang w:val="en-GB"/>
        </w:rPr>
      </w:pPr>
      <w:bookmarkStart w:id="11" w:name="_Toc127523561"/>
      <w:r w:rsidRPr="00465804">
        <w:rPr>
          <w:lang w:val="en-GB"/>
        </w:rPr>
        <w:t>We propose</w:t>
      </w:r>
      <w:r w:rsidR="00763664" w:rsidRPr="00465804">
        <w:rPr>
          <w:lang w:val="en-GB"/>
        </w:rPr>
        <w:t xml:space="preserve"> that 1, 2 and 4 layers</w:t>
      </w:r>
      <w:r w:rsidR="00711876" w:rsidRPr="00465804">
        <w:rPr>
          <w:lang w:val="en-GB"/>
        </w:rPr>
        <w:t xml:space="preserve"> sh</w:t>
      </w:r>
      <w:r w:rsidR="008F7189" w:rsidRPr="00465804">
        <w:rPr>
          <w:lang w:val="en-GB"/>
        </w:rPr>
        <w:t>all</w:t>
      </w:r>
      <w:r w:rsidR="00711876" w:rsidRPr="00465804">
        <w:rPr>
          <w:lang w:val="en-GB"/>
        </w:rPr>
        <w:t xml:space="preserve"> be </w:t>
      </w:r>
      <w:r w:rsidR="00DF2E5A">
        <w:rPr>
          <w:lang w:val="en-GB"/>
        </w:rPr>
        <w:t>used</w:t>
      </w:r>
      <w:r w:rsidR="00711876" w:rsidRPr="00465804">
        <w:rPr>
          <w:lang w:val="en-GB"/>
        </w:rPr>
        <w:t xml:space="preserve"> to define performance requirements</w:t>
      </w:r>
      <w:r w:rsidR="008A5810">
        <w:rPr>
          <w:lang w:val="en-GB"/>
        </w:rPr>
        <w:t xml:space="preserve"> for 4Tx</w:t>
      </w:r>
      <w:r w:rsidR="008F7189" w:rsidRPr="00465804">
        <w:rPr>
          <w:lang w:val="en-GB"/>
        </w:rPr>
        <w:t>.</w:t>
      </w:r>
      <w:bookmarkEnd w:id="11"/>
    </w:p>
    <w:p w14:paraId="2AD68FE6" w14:textId="56A07674" w:rsidR="00965DBA" w:rsidRDefault="00965DBA" w:rsidP="00965DBA">
      <w:pPr>
        <w:rPr>
          <w:lang w:val="en-GB"/>
        </w:rPr>
      </w:pPr>
      <w:r w:rsidRPr="00465804">
        <w:rPr>
          <w:lang w:val="en-GB"/>
        </w:rPr>
        <w:t xml:space="preserve">It is important to also note that previous minimum requirements for PUSCH have been defined at 70% of maximum throughput for the </w:t>
      </w:r>
      <w:r w:rsidR="009B0202" w:rsidRPr="00465804">
        <w:rPr>
          <w:lang w:val="en-GB"/>
        </w:rPr>
        <w:t xml:space="preserve">Fixed Reference Channel (FRC), therefore it is recommended that </w:t>
      </w:r>
      <w:r w:rsidR="00BF18B9" w:rsidRPr="00465804">
        <w:rPr>
          <w:lang w:val="en-GB"/>
        </w:rPr>
        <w:t>simulations for 4Tx BS demodulation of PUSCH should further be defined at 70% of maximum throughput for the given FRC.</w:t>
      </w:r>
    </w:p>
    <w:p w14:paraId="75C89256" w14:textId="3689AA59" w:rsidR="00BF18B9" w:rsidRDefault="00093153" w:rsidP="008E4776">
      <w:pPr>
        <w:pStyle w:val="RAN4observation0"/>
      </w:pPr>
      <w:bookmarkStart w:id="12" w:name="_Toc127523562"/>
      <w:r>
        <w:t>Extant performance requirements for PUSCH are defined at 70% of maximum throughput for FRC.</w:t>
      </w:r>
      <w:bookmarkEnd w:id="12"/>
    </w:p>
    <w:p w14:paraId="2567C1AF" w14:textId="2D07D94C" w:rsidR="00720E29" w:rsidRPr="0096671D" w:rsidRDefault="008B652E" w:rsidP="002F67CA">
      <w:pPr>
        <w:pStyle w:val="RAN4proposal"/>
        <w:rPr>
          <w:lang w:val="en-GB"/>
        </w:rPr>
      </w:pPr>
      <w:bookmarkStart w:id="13" w:name="_Toc127523563"/>
      <w:r>
        <w:rPr>
          <w:lang w:val="en-GB"/>
        </w:rPr>
        <w:t>We propose</w:t>
      </w:r>
      <w:r w:rsidR="00763664">
        <w:rPr>
          <w:lang w:val="en-GB"/>
        </w:rPr>
        <w:t xml:space="preserve"> that per</w:t>
      </w:r>
      <w:r w:rsidR="00AC6C38">
        <w:rPr>
          <w:lang w:val="en-GB"/>
        </w:rPr>
        <w:t>formance requirements are set at 70% of maximum throughput for a given FRC.</w:t>
      </w:r>
      <w:bookmarkEnd w:id="13"/>
    </w:p>
    <w:p w14:paraId="12785D09" w14:textId="77777777" w:rsidR="002F67CA" w:rsidRDefault="002F67CA" w:rsidP="0058365F">
      <w:pPr>
        <w:pStyle w:val="RAN4H2"/>
      </w:pPr>
      <w:r>
        <w:lastRenderedPageBreak/>
        <w:t>Use cases</w:t>
      </w:r>
    </w:p>
    <w:p w14:paraId="4292115B" w14:textId="6C17593A" w:rsidR="002F67CA" w:rsidRPr="002F67CA" w:rsidRDefault="008E4776" w:rsidP="002F67CA">
      <w:r>
        <w:t xml:space="preserve">This WI aims to specify the demodulation performance requirements for 4Tx UL targeting </w:t>
      </w:r>
      <w:r w:rsidR="003220D9">
        <w:t>several</w:t>
      </w:r>
      <w:r>
        <w:t xml:space="preserve"> use cases, which target a wide </w:t>
      </w:r>
      <w:r w:rsidR="004666E3">
        <w:t>variety</w:t>
      </w:r>
      <w:r>
        <w:t xml:space="preserve"> of operating environments for 5G NR</w:t>
      </w:r>
      <w:r w:rsidR="00440337">
        <w:t>, including Fixed Wireless Access (FWA), Customer Premise Equipment (CPE), vehicle and industry</w:t>
      </w:r>
      <w:r>
        <w:t>.</w:t>
      </w:r>
      <w:r w:rsidR="003220D9">
        <w:t xml:space="preserve"> Th</w:t>
      </w:r>
      <w:r w:rsidR="0096671D">
        <w:t xml:space="preserve">ese </w:t>
      </w:r>
      <w:r w:rsidR="00440337">
        <w:t xml:space="preserve">use cases </w:t>
      </w:r>
      <w:r w:rsidR="0096671D">
        <w:t>will be discussed in the following sections</w:t>
      </w:r>
      <w:r w:rsidR="002B0C2F">
        <w:t>, where each use case provides unique performance parameters and channel variations</w:t>
      </w:r>
      <w:r w:rsidR="0096671D">
        <w:t>.</w:t>
      </w:r>
    </w:p>
    <w:p w14:paraId="782FF98C" w14:textId="22F3965F" w:rsidR="0058365F" w:rsidRDefault="002B0C2F" w:rsidP="002F67CA">
      <w:pPr>
        <w:pStyle w:val="RAN4H3"/>
      </w:pPr>
      <w:r>
        <w:t>CPE/FWA</w:t>
      </w:r>
    </w:p>
    <w:p w14:paraId="1C3EA0B1" w14:textId="4678FDD8" w:rsidR="00BB5DA0" w:rsidRDefault="0096671D" w:rsidP="00BA12BB">
      <w:r>
        <w:t xml:space="preserve">CPE and FWA have been specified </w:t>
      </w:r>
      <w:r w:rsidR="005A4A38">
        <w:t xml:space="preserve">as use cases for 4Tx </w:t>
      </w:r>
      <w:r w:rsidR="007D72BE">
        <w:t>capability</w:t>
      </w:r>
      <w:r w:rsidR="005A4A38">
        <w:t xml:space="preserve"> within [1]. FWA will require stable, high throu</w:t>
      </w:r>
      <w:r w:rsidR="007D72BE">
        <w:t>gh</w:t>
      </w:r>
      <w:r w:rsidR="005A4A38">
        <w:t xml:space="preserve">put communications in order </w:t>
      </w:r>
      <w:r w:rsidR="007D72BE">
        <w:t>support</w:t>
      </w:r>
      <w:r w:rsidR="0020788D">
        <w:t xml:space="preserve"> enhanced throughput for the CPE</w:t>
      </w:r>
      <w:r w:rsidR="009B560F">
        <w:t>.</w:t>
      </w:r>
    </w:p>
    <w:p w14:paraId="7D65BC85" w14:textId="3A3D1143" w:rsidR="00DA4262" w:rsidRDefault="00401A27" w:rsidP="00BA12BB">
      <w:r>
        <w:t xml:space="preserve">Due to this high throughput requirement, it is </w:t>
      </w:r>
      <w:r w:rsidR="009C7536">
        <w:t xml:space="preserve">recommended </w:t>
      </w:r>
      <w:r>
        <w:t>that a wide Carrier Bandwidth should be chosen</w:t>
      </w:r>
      <w:r w:rsidR="009C7536">
        <w:t xml:space="preserve"> to meet the implied requirements for this use case,</w:t>
      </w:r>
      <w:r w:rsidR="008F5793">
        <w:t xml:space="preserve"> </w:t>
      </w:r>
      <w:r w:rsidR="00DA484B">
        <w:t>out of the</w:t>
      </w:r>
      <w:r w:rsidR="00904079">
        <w:t xml:space="preserve"> carrier bands provided to this study from [1]</w:t>
      </w:r>
      <w:r w:rsidR="007C4E29">
        <w:t xml:space="preserve"> and specified in [</w:t>
      </w:r>
      <w:r w:rsidR="0099047E">
        <w:t>5</w:t>
      </w:r>
      <w:r w:rsidR="007C4E29">
        <w:t>, TS 38.101]</w:t>
      </w:r>
      <w:r w:rsidR="00904079">
        <w:t>, n1 offers maximum 50MHz,</w:t>
      </w:r>
      <w:r w:rsidR="00E804DB">
        <w:t xml:space="preserve"> and both n41 and n77</w:t>
      </w:r>
      <w:r w:rsidR="00383B6B">
        <w:t>/78</w:t>
      </w:r>
      <w:r w:rsidR="00E804DB">
        <w:t xml:space="preserve"> offer 100MHz</w:t>
      </w:r>
      <w:r w:rsidR="00EC1A7E">
        <w:t xml:space="preserve">. </w:t>
      </w:r>
      <w:r w:rsidR="006A3116">
        <w:t>Therefore,</w:t>
      </w:r>
      <w:r w:rsidR="00EC1A7E">
        <w:t xml:space="preserve"> either band n41 or n77/78 should be chosen</w:t>
      </w:r>
      <w:r w:rsidR="00DA4262">
        <w:t xml:space="preserve"> for this reason; equally in the FWA use case, the </w:t>
      </w:r>
      <w:r w:rsidR="001153D5">
        <w:t xml:space="preserve">CPE is looking to optimize link budget, so the lower of these frequency bands would enable less free space </w:t>
      </w:r>
      <w:r w:rsidR="00F12EF4">
        <w:t>path loss, which presents n41 as the most viable band.</w:t>
      </w:r>
    </w:p>
    <w:p w14:paraId="53CBFE25" w14:textId="0C9A960B" w:rsidR="006A3116" w:rsidRDefault="006A3116" w:rsidP="00BA12BB">
      <w:r w:rsidRPr="004C6778">
        <w:t xml:space="preserve">As FWA use cases imply a high uplink </w:t>
      </w:r>
      <w:r w:rsidR="00BD5E29" w:rsidRPr="004C6778">
        <w:t>data throughput</w:t>
      </w:r>
      <w:r w:rsidR="00B077DA">
        <w:t xml:space="preserve"> and potentially large antenna gain</w:t>
      </w:r>
      <w:r w:rsidR="00A25CBD">
        <w:t>/link budget</w:t>
      </w:r>
      <w:r w:rsidR="00BD5E29" w:rsidRPr="004C6778">
        <w:t xml:space="preserve">, </w:t>
      </w:r>
      <w:r w:rsidR="00590D9C">
        <w:t>hence</w:t>
      </w:r>
      <w:r w:rsidR="00BD5E29" w:rsidRPr="004C6778">
        <w:t xml:space="preserve"> a relatively high MCS is recommended to be chosen.</w:t>
      </w:r>
    </w:p>
    <w:p w14:paraId="1BF101A0" w14:textId="0362C033" w:rsidR="009B560F" w:rsidRDefault="009B560F" w:rsidP="00BA12BB">
      <w:r>
        <w:t xml:space="preserve">Furthermore, as </w:t>
      </w:r>
      <w:r w:rsidR="002B5687">
        <w:t xml:space="preserve">it is likely the CPE and FWA link will </w:t>
      </w:r>
      <w:r w:rsidR="00965B67">
        <w:t xml:space="preserve">likely </w:t>
      </w:r>
      <w:r w:rsidR="002B5687">
        <w:t xml:space="preserve">be deployed as part </w:t>
      </w:r>
      <w:r w:rsidR="00965B67">
        <w:t xml:space="preserve">of </w:t>
      </w:r>
      <w:r w:rsidR="006A3116">
        <w:t>a</w:t>
      </w:r>
      <w:r w:rsidR="00965B67">
        <w:t xml:space="preserve"> prepared equipment deployment, rather than a mobile ad-hoc deployment</w:t>
      </w:r>
      <w:r w:rsidR="00E710AD">
        <w:t xml:space="preserve">, there will be low to no mobility, and a moderate amount of multipath will be </w:t>
      </w:r>
      <w:r w:rsidR="0025559A">
        <w:t>observed</w:t>
      </w:r>
      <w:r w:rsidR="002A08E5">
        <w:t xml:space="preserve">. Note: the multipath </w:t>
      </w:r>
      <w:r w:rsidR="00E038CA">
        <w:t xml:space="preserve">is expected to be moderate/low, as it is expected that </w:t>
      </w:r>
      <w:r w:rsidR="00B82CAC">
        <w:t>the operator will do prior link planning to reduce the multipath and maximize signal strength to the CPE.</w:t>
      </w:r>
      <w:r w:rsidR="00E038CA">
        <w:t xml:space="preserve"> </w:t>
      </w:r>
    </w:p>
    <w:p w14:paraId="696D96E1" w14:textId="77777777" w:rsidR="00B074DF" w:rsidRPr="004D1F49" w:rsidRDefault="00B074DF" w:rsidP="00B074DF">
      <w:pPr>
        <w:rPr>
          <w:highlight w:val="yellow"/>
        </w:rPr>
      </w:pPr>
    </w:p>
    <w:p w14:paraId="7EEE67DA" w14:textId="02A28B11" w:rsidR="00680622" w:rsidRPr="00A03796" w:rsidRDefault="00680622" w:rsidP="00680622">
      <w:pPr>
        <w:pStyle w:val="RAN4observation0"/>
      </w:pPr>
      <w:bookmarkStart w:id="14" w:name="_Toc127523564"/>
      <w:r w:rsidRPr="00A03796">
        <w:t xml:space="preserve">For FWA, a </w:t>
      </w:r>
      <w:r w:rsidR="008C070D" w:rsidRPr="00A03796">
        <w:t>carrier</w:t>
      </w:r>
      <w:r w:rsidRPr="00A03796">
        <w:t xml:space="preserve"> with a wide </w:t>
      </w:r>
      <w:r w:rsidR="00B3548B" w:rsidRPr="00A03796">
        <w:t>C</w:t>
      </w:r>
      <w:r w:rsidRPr="00A03796">
        <w:t>BW</w:t>
      </w:r>
      <w:r w:rsidR="00B3548B" w:rsidRPr="00A03796">
        <w:t xml:space="preserve"> is recommended to</w:t>
      </w:r>
      <w:r w:rsidRPr="00A03796">
        <w:t xml:space="preserve"> be chosen for</w:t>
      </w:r>
      <w:r w:rsidR="00232F05" w:rsidRPr="00A03796">
        <w:t xml:space="preserve"> high throughput</w:t>
      </w:r>
      <w:r w:rsidRPr="00A03796">
        <w:t xml:space="preserve"> performance requirements.</w:t>
      </w:r>
      <w:bookmarkEnd w:id="14"/>
    </w:p>
    <w:p w14:paraId="4BBDD4B7" w14:textId="4C527EDC" w:rsidR="00680622" w:rsidRPr="00A03796" w:rsidRDefault="00CD334B" w:rsidP="00680622">
      <w:pPr>
        <w:pStyle w:val="RAN4proposal"/>
      </w:pPr>
      <w:bookmarkStart w:id="15" w:name="_Toc127523565"/>
      <w:r w:rsidRPr="00A03796">
        <w:t xml:space="preserve">We propose that a 100 MHz CBW be chosen for simulation, </w:t>
      </w:r>
      <w:r w:rsidR="00EE4AA8" w:rsidRPr="00A03796">
        <w:t>representing</w:t>
      </w:r>
      <w:r w:rsidR="005C27F2" w:rsidRPr="00A03796">
        <w:t xml:space="preserve"> band n41.</w:t>
      </w:r>
      <w:bookmarkEnd w:id="15"/>
    </w:p>
    <w:p w14:paraId="14109B3B" w14:textId="6F9EC4A6" w:rsidR="00F201C9" w:rsidRPr="00A03796" w:rsidRDefault="005C27F2" w:rsidP="00680622">
      <w:pPr>
        <w:pStyle w:val="RAN4observation0"/>
      </w:pPr>
      <w:bookmarkStart w:id="16" w:name="_Toc127523566"/>
      <w:r w:rsidRPr="00A03796">
        <w:t>A</w:t>
      </w:r>
      <w:r w:rsidR="00F201C9" w:rsidRPr="00A03796">
        <w:t xml:space="preserve"> </w:t>
      </w:r>
      <w:r w:rsidRPr="00A03796">
        <w:t>relatively high</w:t>
      </w:r>
      <w:r w:rsidR="00F201C9" w:rsidRPr="00A03796">
        <w:t xml:space="preserve"> </w:t>
      </w:r>
      <w:r w:rsidR="003246D5" w:rsidRPr="00A03796">
        <w:t>MCS</w:t>
      </w:r>
      <w:r w:rsidR="00F201C9" w:rsidRPr="00A03796">
        <w:t xml:space="preserve"> should be defined for this use case</w:t>
      </w:r>
      <w:r w:rsidR="009D1300" w:rsidRPr="00A03796">
        <w:t xml:space="preserve"> in order</w:t>
      </w:r>
      <w:r w:rsidR="00680622" w:rsidRPr="00A03796">
        <w:t xml:space="preserve"> to </w:t>
      </w:r>
      <w:r w:rsidR="00BD5E29" w:rsidRPr="00A03796">
        <w:t>maximise throughput.</w:t>
      </w:r>
      <w:bookmarkEnd w:id="16"/>
    </w:p>
    <w:p w14:paraId="519F9019" w14:textId="38988556" w:rsidR="00680622" w:rsidRPr="00A03796" w:rsidRDefault="005C27F2" w:rsidP="00DA769F">
      <w:pPr>
        <w:pStyle w:val="RAN4proposal"/>
      </w:pPr>
      <w:bookmarkStart w:id="17" w:name="_Toc127523567"/>
      <w:r w:rsidRPr="00A03796">
        <w:t xml:space="preserve">We propose that </w:t>
      </w:r>
      <w:r w:rsidR="00BD5E29" w:rsidRPr="00A03796">
        <w:t>MCS 20</w:t>
      </w:r>
      <w:r w:rsidR="004E6B3C" w:rsidRPr="00A03796">
        <w:t xml:space="preserve"> (table 2</w:t>
      </w:r>
      <w:r w:rsidR="009228CA" w:rsidRPr="00A03796">
        <w:t xml:space="preserve">) </w:t>
      </w:r>
      <w:r w:rsidR="006D4753" w:rsidRPr="00A03796">
        <w:t>be used for simulation of FWA use cases</w:t>
      </w:r>
      <w:r w:rsidR="006474AD">
        <w:t>.</w:t>
      </w:r>
      <w:bookmarkEnd w:id="17"/>
    </w:p>
    <w:p w14:paraId="6CDA57FC" w14:textId="2B495FA3" w:rsidR="00233521" w:rsidRPr="00A03796" w:rsidRDefault="00233521" w:rsidP="00233521">
      <w:pPr>
        <w:pStyle w:val="RAN4observation0"/>
      </w:pPr>
      <w:bookmarkStart w:id="18" w:name="_Toc127523568"/>
      <w:r w:rsidRPr="00A03796">
        <w:t>CPE equipment is likely to have low to no mobility, with moderate to low multipath</w:t>
      </w:r>
      <w:bookmarkEnd w:id="18"/>
    </w:p>
    <w:p w14:paraId="38E6C3C3" w14:textId="60585A99" w:rsidR="00233521" w:rsidRPr="00A03796" w:rsidRDefault="004A45DD" w:rsidP="00233521">
      <w:pPr>
        <w:pStyle w:val="RAN4proposal"/>
      </w:pPr>
      <w:bookmarkStart w:id="19" w:name="_Toc127523569"/>
      <w:r>
        <w:t>We propose</w:t>
      </w:r>
      <w:r w:rsidR="00233521" w:rsidRPr="00A03796">
        <w:t xml:space="preserve"> that TDLA 30-10 should be utilized for characterizing performance for FWA</w:t>
      </w:r>
      <w:r w:rsidR="006474AD">
        <w:t>.</w:t>
      </w:r>
      <w:bookmarkEnd w:id="19"/>
    </w:p>
    <w:p w14:paraId="504FD71D" w14:textId="4BF7D781" w:rsidR="0058365F" w:rsidRDefault="0058365F" w:rsidP="009529E6">
      <w:pPr>
        <w:pStyle w:val="RAN4H3"/>
      </w:pPr>
      <w:r>
        <w:t>Vehicle</w:t>
      </w:r>
    </w:p>
    <w:p w14:paraId="04B28E9A" w14:textId="2D04B15B" w:rsidR="00081EB1" w:rsidRDefault="00081EB1" w:rsidP="008C070D">
      <w:r>
        <w:t>In the vehicular use case, it is assumed that a vehi</w:t>
      </w:r>
      <w:r w:rsidR="001955F4">
        <w:t>cle will be travelling at speeds up to 1</w:t>
      </w:r>
      <w:r w:rsidR="00AC55E0">
        <w:t>2</w:t>
      </w:r>
      <w:r w:rsidR="001955F4">
        <w:t xml:space="preserve">0 km/h and </w:t>
      </w:r>
      <w:r w:rsidR="007B1095">
        <w:t>moving between highly complex multi-path environments and open rural environments with benign multi-path.</w:t>
      </w:r>
      <w:r w:rsidR="00E848E0">
        <w:t xml:space="preserve"> Therefore, a complex channel with a relatively high doppler spread would emulate the conditions </w:t>
      </w:r>
      <w:r w:rsidR="00EB1709">
        <w:t>that we expect to be seen in this use case.</w:t>
      </w:r>
    </w:p>
    <w:p w14:paraId="538D0AF4" w14:textId="244FEF3B" w:rsidR="00423366" w:rsidRDefault="00423366" w:rsidP="008C070D">
      <w:r>
        <w:t xml:space="preserve">Due to this expected high doppler, we recommend that </w:t>
      </w:r>
      <w:r w:rsidR="00C0707A">
        <w:t xml:space="preserve">for these scenarios </w:t>
      </w:r>
      <w:r w:rsidR="006866DE">
        <w:t xml:space="preserve">we would wish to include </w:t>
      </w:r>
      <w:r w:rsidR="002244D9">
        <w:t>at least one</w:t>
      </w:r>
      <w:r w:rsidR="003C7AA4">
        <w:t xml:space="preserve"> additional DM-RS </w:t>
      </w:r>
      <w:r w:rsidR="002244D9">
        <w:t>(</w:t>
      </w:r>
      <w:r w:rsidR="00AC55E0">
        <w:t>add</w:t>
      </w:r>
      <w:r w:rsidR="003C7AA4">
        <w:t xml:space="preserve">pos1 </w:t>
      </w:r>
      <w:r w:rsidR="002244D9">
        <w:t>or</w:t>
      </w:r>
      <w:r w:rsidR="003C7AA4">
        <w:t xml:space="preserve"> </w:t>
      </w:r>
      <w:r w:rsidR="00AC55E0">
        <w:t>add</w:t>
      </w:r>
      <w:r w:rsidR="003C7AA4">
        <w:t>pos2</w:t>
      </w:r>
      <w:r w:rsidR="002244D9">
        <w:t>)</w:t>
      </w:r>
      <w:r w:rsidR="003C7AA4">
        <w:t xml:space="preserve"> to allow the BS to compensate for high-doppler</w:t>
      </w:r>
      <w:r w:rsidR="00AC55E0">
        <w:t>.</w:t>
      </w:r>
    </w:p>
    <w:p w14:paraId="6EF0C90D" w14:textId="14DA870A" w:rsidR="00EB1709" w:rsidRDefault="00EB1709" w:rsidP="008C070D">
      <w:r>
        <w:t>In this use case, in comparison to FW</w:t>
      </w:r>
      <w:r w:rsidR="001F7E31">
        <w:t>A</w:t>
      </w:r>
      <w:r>
        <w:t xml:space="preserve">, end user performance is likely to come </w:t>
      </w:r>
      <w:r w:rsidR="00EB263B">
        <w:t xml:space="preserve">from reliability and coverage rather than maximum throughput, therefore </w:t>
      </w:r>
      <w:r w:rsidR="003E0A95">
        <w:t>a lower frequenc</w:t>
      </w:r>
      <w:r w:rsidR="004B0F2A">
        <w:t>y</w:t>
      </w:r>
      <w:r w:rsidR="003E0A95">
        <w:t xml:space="preserve"> band, with </w:t>
      </w:r>
      <w:r w:rsidR="00B04063">
        <w:t>lower</w:t>
      </w:r>
      <w:r w:rsidR="003E0A95">
        <w:t xml:space="preserve"> bandwidth </w:t>
      </w:r>
      <w:r w:rsidR="00B04063">
        <w:t>c</w:t>
      </w:r>
      <w:r w:rsidR="003E0A95">
        <w:t xml:space="preserve">ould be chosen to optimize performance for the </w:t>
      </w:r>
      <w:r w:rsidR="004B0F2A">
        <w:t>user.</w:t>
      </w:r>
    </w:p>
    <w:p w14:paraId="3E656A9C" w14:textId="19F8F31B" w:rsidR="00081EB1" w:rsidRDefault="00035C94" w:rsidP="008C070D">
      <w:r w:rsidRPr="009624B8">
        <w:t>Due to this requirement for reliability and coverage, it would be</w:t>
      </w:r>
      <w:r w:rsidR="00A21A03" w:rsidRPr="009624B8">
        <w:t xml:space="preserve"> desirable</w:t>
      </w:r>
      <w:r w:rsidRPr="009624B8">
        <w:t xml:space="preserve"> to understand</w:t>
      </w:r>
      <w:r w:rsidR="00A21A03" w:rsidRPr="009624B8">
        <w:t xml:space="preserve"> and define</w:t>
      </w:r>
      <w:r w:rsidRPr="009624B8">
        <w:t xml:space="preserve"> the performance </w:t>
      </w:r>
      <w:r w:rsidR="00A21A03" w:rsidRPr="009624B8">
        <w:t xml:space="preserve">of differing TPMIs for </w:t>
      </w:r>
      <w:r w:rsidR="00D8185D" w:rsidRPr="009624B8">
        <w:t xml:space="preserve">4 layers </w:t>
      </w:r>
      <w:r w:rsidR="009624B8" w:rsidRPr="009624B8">
        <w:t xml:space="preserve">in </w:t>
      </w:r>
      <w:r w:rsidR="00A21A03" w:rsidRPr="009624B8">
        <w:t>4Tx in complex channels</w:t>
      </w:r>
      <w:r w:rsidR="009624B8" w:rsidRPr="009624B8">
        <w:t xml:space="preserve"> as we expect that with a more complex multipath performance a denser TPMI will provide enhanced performance of a sparse one.</w:t>
      </w:r>
    </w:p>
    <w:p w14:paraId="00C35DAC" w14:textId="61D263C3" w:rsidR="00E34EB1" w:rsidRDefault="00E700B7" w:rsidP="00E34EB1">
      <w:pPr>
        <w:pStyle w:val="RAN4observation0"/>
      </w:pPr>
      <w:bookmarkStart w:id="20" w:name="_Toc127523570"/>
      <w:r>
        <w:t xml:space="preserve">In complex multipath environments a denser TPMI is likely to </w:t>
      </w:r>
      <w:r w:rsidR="00DB7417">
        <w:t>provide enhanced performance.</w:t>
      </w:r>
      <w:bookmarkEnd w:id="20"/>
    </w:p>
    <w:p w14:paraId="385093A4" w14:textId="3B567CBE" w:rsidR="00DB7417" w:rsidRPr="00DB7417" w:rsidRDefault="00F90A05" w:rsidP="00DB7417">
      <w:pPr>
        <w:pStyle w:val="RAN4proposal"/>
        <w:rPr>
          <w:lang w:val="en-GB"/>
        </w:rPr>
      </w:pPr>
      <w:bookmarkStart w:id="21" w:name="_Toc127523571"/>
      <w:r>
        <w:rPr>
          <w:lang w:val="en-GB"/>
        </w:rPr>
        <w:t xml:space="preserve">We propose that for vehicular use cases both TPMI index 0 and index 4 should be utilised for </w:t>
      </w:r>
      <w:r w:rsidR="0050048D">
        <w:rPr>
          <w:lang w:val="en-GB"/>
        </w:rPr>
        <w:t>requirements</w:t>
      </w:r>
      <w:r w:rsidR="005D5798">
        <w:rPr>
          <w:lang w:val="en-GB"/>
        </w:rPr>
        <w:t>.</w:t>
      </w:r>
      <w:bookmarkEnd w:id="21"/>
    </w:p>
    <w:p w14:paraId="1DFE8FCF" w14:textId="5E6E2FD7" w:rsidR="008C070D" w:rsidRPr="00F41F1E" w:rsidRDefault="008C070D" w:rsidP="008C070D">
      <w:pPr>
        <w:pStyle w:val="RAN4observation0"/>
      </w:pPr>
      <w:bookmarkStart w:id="22" w:name="_Toc127523572"/>
      <w:r w:rsidRPr="00F41F1E">
        <w:lastRenderedPageBreak/>
        <w:t xml:space="preserve">For vehicular communications, the coverage area is likely to be greater than that of FWA, whilst the desire for </w:t>
      </w:r>
      <w:r w:rsidR="002E5C5F" w:rsidRPr="00F41F1E">
        <w:t>data rate</w:t>
      </w:r>
      <w:r w:rsidRPr="00F41F1E">
        <w:t xml:space="preserve"> is likely to be more modest.</w:t>
      </w:r>
      <w:r w:rsidR="003628BE" w:rsidRPr="00F41F1E">
        <w:t xml:space="preserve"> </w:t>
      </w:r>
      <w:r w:rsidR="00234DBA" w:rsidRPr="00F41F1E">
        <w:t>Therefore,</w:t>
      </w:r>
      <w:r w:rsidR="003628BE" w:rsidRPr="00F41F1E">
        <w:t xml:space="preserve"> </w:t>
      </w:r>
      <w:r w:rsidR="004018CA" w:rsidRPr="00F41F1E">
        <w:t>it is recommended a moderate CBW is chosen, with a lower frequency for maximising coverage.</w:t>
      </w:r>
      <w:bookmarkEnd w:id="22"/>
    </w:p>
    <w:p w14:paraId="6A577C1B" w14:textId="25B2B52F" w:rsidR="008C070D" w:rsidRPr="00F41F1E" w:rsidRDefault="004018CA" w:rsidP="008C070D">
      <w:pPr>
        <w:pStyle w:val="RAN4proposal"/>
        <w:rPr>
          <w:lang w:val="en-GB"/>
        </w:rPr>
      </w:pPr>
      <w:bookmarkStart w:id="23" w:name="_Toc127523573"/>
      <w:r w:rsidRPr="00F41F1E">
        <w:rPr>
          <w:lang w:val="en-GB"/>
        </w:rPr>
        <w:t xml:space="preserve">We </w:t>
      </w:r>
      <w:r w:rsidRPr="00266385">
        <w:rPr>
          <w:lang w:val="en-GB"/>
        </w:rPr>
        <w:t xml:space="preserve">propose that a </w:t>
      </w:r>
      <w:r w:rsidR="00471AEB" w:rsidRPr="00266385">
        <w:rPr>
          <w:lang w:val="en-GB"/>
        </w:rPr>
        <w:t>5 MHz CBW</w:t>
      </w:r>
      <w:r w:rsidR="00195545" w:rsidRPr="00266385">
        <w:rPr>
          <w:lang w:val="en-GB"/>
        </w:rPr>
        <w:t xml:space="preserve"> with 15kHz SCS</w:t>
      </w:r>
      <w:r w:rsidR="00166774" w:rsidRPr="00266385">
        <w:rPr>
          <w:lang w:val="en-GB"/>
        </w:rPr>
        <w:t>, and 10MHz with 30kHz,</w:t>
      </w:r>
      <w:r w:rsidR="00471AEB" w:rsidRPr="00266385">
        <w:rPr>
          <w:lang w:val="en-GB"/>
        </w:rPr>
        <w:t xml:space="preserve"> be chosen for simulation, </w:t>
      </w:r>
      <w:r w:rsidR="00EE4AA8" w:rsidRPr="00266385">
        <w:rPr>
          <w:lang w:val="en-GB"/>
        </w:rPr>
        <w:t>representing</w:t>
      </w:r>
      <w:r w:rsidR="00471AEB" w:rsidRPr="00266385">
        <w:rPr>
          <w:lang w:val="en-GB"/>
        </w:rPr>
        <w:t xml:space="preserve"> band n1</w:t>
      </w:r>
      <w:r w:rsidR="00E22F64" w:rsidRPr="00266385">
        <w:rPr>
          <w:lang w:val="en-GB"/>
        </w:rPr>
        <w:t>.</w:t>
      </w:r>
      <w:bookmarkEnd w:id="23"/>
    </w:p>
    <w:p w14:paraId="1614BD98" w14:textId="787390C0" w:rsidR="00234DBA" w:rsidRPr="00F41F1E" w:rsidRDefault="003246D5" w:rsidP="008B652E">
      <w:pPr>
        <w:pStyle w:val="RAN4observation0"/>
      </w:pPr>
      <w:bookmarkStart w:id="24" w:name="_Toc127523574"/>
      <w:r w:rsidRPr="00F41F1E">
        <w:t>A modest MCS is recommended for this use case, as</w:t>
      </w:r>
      <w:r w:rsidR="00916CBB" w:rsidRPr="00F41F1E">
        <w:t xml:space="preserve"> the end user wishes to target reliability and coverage whilst travelling.</w:t>
      </w:r>
      <w:bookmarkEnd w:id="24"/>
    </w:p>
    <w:p w14:paraId="7E943B62" w14:textId="56B43B45" w:rsidR="00916CBB" w:rsidRPr="00F41F1E" w:rsidRDefault="00916CBB" w:rsidP="008B652E">
      <w:pPr>
        <w:pStyle w:val="RAN4proposal"/>
        <w:rPr>
          <w:lang w:val="en-GB"/>
        </w:rPr>
      </w:pPr>
      <w:bookmarkStart w:id="25" w:name="_Toc127523575"/>
      <w:r w:rsidRPr="00F41F1E">
        <w:rPr>
          <w:lang w:val="en-GB"/>
        </w:rPr>
        <w:t>We propose that</w:t>
      </w:r>
      <w:r w:rsidR="00195545" w:rsidRPr="00F41F1E">
        <w:rPr>
          <w:lang w:val="en-GB"/>
        </w:rPr>
        <w:t xml:space="preserve"> MCS </w:t>
      </w:r>
      <w:r w:rsidR="00B32FB0">
        <w:rPr>
          <w:lang w:val="en-GB"/>
        </w:rPr>
        <w:t>2</w:t>
      </w:r>
      <w:r w:rsidR="004E6B3C" w:rsidRPr="00F41F1E">
        <w:rPr>
          <w:lang w:val="en-GB"/>
        </w:rPr>
        <w:t xml:space="preserve"> (table 2)</w:t>
      </w:r>
      <w:r w:rsidR="00195545" w:rsidRPr="00F41F1E">
        <w:rPr>
          <w:lang w:val="en-GB"/>
        </w:rPr>
        <w:t xml:space="preserve">, </w:t>
      </w:r>
      <w:r w:rsidR="008B652E" w:rsidRPr="00F41F1E">
        <w:rPr>
          <w:lang w:val="en-GB"/>
        </w:rPr>
        <w:t>be used for simulation of vehicular use cases</w:t>
      </w:r>
      <w:r w:rsidR="00912511" w:rsidRPr="00F41F1E">
        <w:rPr>
          <w:lang w:val="en-GB"/>
        </w:rPr>
        <w:t xml:space="preserve"> within this WI</w:t>
      </w:r>
      <w:bookmarkEnd w:id="25"/>
    </w:p>
    <w:p w14:paraId="370E6D2B" w14:textId="38E11F73" w:rsidR="003D370B" w:rsidRPr="00F41F1E" w:rsidRDefault="00234DBA" w:rsidP="003D370B">
      <w:pPr>
        <w:pStyle w:val="RAN4observation0"/>
      </w:pPr>
      <w:bookmarkStart w:id="26" w:name="_Toc127523576"/>
      <w:r w:rsidRPr="00F41F1E">
        <w:t>Vehicular</w:t>
      </w:r>
      <w:r w:rsidR="00E22F64" w:rsidRPr="00F41F1E">
        <w:t xml:space="preserve"> use cases are likely to have high mobility</w:t>
      </w:r>
      <w:r w:rsidR="00993CB3" w:rsidRPr="00F41F1E">
        <w:t xml:space="preserve"> (expected speed 1</w:t>
      </w:r>
      <w:r w:rsidR="00032E3E">
        <w:t>2</w:t>
      </w:r>
      <w:r w:rsidR="00993CB3" w:rsidRPr="00F41F1E">
        <w:t>0 km/h)</w:t>
      </w:r>
      <w:r w:rsidR="00E22F64" w:rsidRPr="00F41F1E">
        <w:t xml:space="preserve">, and potentially exist in a complex multi-path </w:t>
      </w:r>
      <w:r w:rsidR="00195545" w:rsidRPr="00F41F1E">
        <w:t>environment</w:t>
      </w:r>
      <w:bookmarkEnd w:id="26"/>
    </w:p>
    <w:p w14:paraId="53F5DDEA" w14:textId="5184A00A" w:rsidR="003D370B" w:rsidRDefault="004A45DD" w:rsidP="003D370B">
      <w:pPr>
        <w:pStyle w:val="RAN4proposal"/>
        <w:rPr>
          <w:lang w:val="en-GB"/>
        </w:rPr>
      </w:pPr>
      <w:bookmarkStart w:id="27" w:name="_Toc127523577"/>
      <w:r>
        <w:rPr>
          <w:lang w:val="en-GB"/>
        </w:rPr>
        <w:t>We propose</w:t>
      </w:r>
      <w:r w:rsidR="00E22F64" w:rsidRPr="00F41F1E">
        <w:rPr>
          <w:lang w:val="en-GB"/>
        </w:rPr>
        <w:t xml:space="preserve"> TDLC</w:t>
      </w:r>
      <w:r w:rsidR="00233521" w:rsidRPr="00F41F1E">
        <w:rPr>
          <w:lang w:val="en-GB"/>
        </w:rPr>
        <w:t xml:space="preserve"> 300-</w:t>
      </w:r>
      <w:r w:rsidR="00922F39" w:rsidRPr="00F41F1E">
        <w:rPr>
          <w:lang w:val="en-GB"/>
        </w:rPr>
        <w:t>600</w:t>
      </w:r>
      <w:r w:rsidR="00993CB3" w:rsidRPr="00F41F1E">
        <w:rPr>
          <w:lang w:val="en-GB"/>
        </w:rPr>
        <w:t xml:space="preserve"> </w:t>
      </w:r>
      <w:r w:rsidR="00234DBA" w:rsidRPr="00F41F1E">
        <w:rPr>
          <w:lang w:val="en-GB"/>
        </w:rPr>
        <w:t>should be utilized for characterizing performance for Vehicular use cases</w:t>
      </w:r>
      <w:bookmarkEnd w:id="27"/>
    </w:p>
    <w:p w14:paraId="43A78A8A" w14:textId="5B2F09B9" w:rsidR="003C7AA4" w:rsidRDefault="003C7AA4" w:rsidP="003C7AA4">
      <w:pPr>
        <w:pStyle w:val="RAN4observation0"/>
      </w:pPr>
      <w:bookmarkStart w:id="28" w:name="_Toc127523578"/>
      <w:r>
        <w:t xml:space="preserve">High Doppler from a vehicular use case will likely </w:t>
      </w:r>
      <w:r w:rsidR="004A45DD">
        <w:t>necessitate</w:t>
      </w:r>
      <w:r>
        <w:t xml:space="preserve"> additional DM-RS</w:t>
      </w:r>
      <w:r w:rsidR="00105FC5">
        <w:t>.</w:t>
      </w:r>
      <w:bookmarkEnd w:id="28"/>
    </w:p>
    <w:p w14:paraId="630BD396" w14:textId="5782BD75" w:rsidR="005F1576" w:rsidRPr="005F1576" w:rsidRDefault="004A45DD" w:rsidP="005F1576">
      <w:pPr>
        <w:pStyle w:val="RAN4proposal"/>
        <w:rPr>
          <w:lang w:val="en-GB"/>
        </w:rPr>
      </w:pPr>
      <w:bookmarkStart w:id="29" w:name="_Toc127523579"/>
      <w:r>
        <w:rPr>
          <w:lang w:val="en-GB"/>
        </w:rPr>
        <w:t xml:space="preserve">We propose that an additional DM-RS </w:t>
      </w:r>
      <w:r w:rsidR="00105FC5">
        <w:rPr>
          <w:lang w:val="en-GB"/>
        </w:rPr>
        <w:t>(</w:t>
      </w:r>
      <w:r>
        <w:rPr>
          <w:lang w:val="en-GB"/>
        </w:rPr>
        <w:t>pos2 and pos1</w:t>
      </w:r>
      <w:r w:rsidR="00105FC5">
        <w:rPr>
          <w:lang w:val="en-GB"/>
        </w:rPr>
        <w:t>)</w:t>
      </w:r>
      <w:r>
        <w:rPr>
          <w:lang w:val="en-GB"/>
        </w:rPr>
        <w:t xml:space="preserve"> be utilised for vehicular use cases.</w:t>
      </w:r>
      <w:bookmarkEnd w:id="29"/>
    </w:p>
    <w:p w14:paraId="08E5A89B" w14:textId="1D3DB0BB" w:rsidR="0058365F" w:rsidRDefault="0058365F" w:rsidP="009529E6">
      <w:pPr>
        <w:pStyle w:val="RAN4H3"/>
      </w:pPr>
      <w:r>
        <w:t>Industrial</w:t>
      </w:r>
    </w:p>
    <w:p w14:paraId="3CCD7565" w14:textId="49843BD6" w:rsidR="00FC6665" w:rsidRDefault="003B6F3C" w:rsidP="00300956">
      <w:r>
        <w:t xml:space="preserve">The final use case specified in [1] is the industrial use case, we interpret this to specifically refer to an ‘Industry 4.0’ </w:t>
      </w:r>
      <w:r w:rsidR="00EA6AB0">
        <w:t xml:space="preserve">environment with a complex RF environment, </w:t>
      </w:r>
      <w:r w:rsidR="004D48E9">
        <w:t>many</w:t>
      </w:r>
      <w:r w:rsidR="00FC6665">
        <w:t xml:space="preserve"> </w:t>
      </w:r>
      <w:r w:rsidR="004D48E9">
        <w:t>devices,</w:t>
      </w:r>
      <w:r w:rsidR="00EA6AB0">
        <w:t xml:space="preserve"> and a</w:t>
      </w:r>
      <w:r w:rsidR="00FC6665">
        <w:t xml:space="preserve"> reliance on autonomous devices.</w:t>
      </w:r>
    </w:p>
    <w:p w14:paraId="4CBB925B" w14:textId="77777777" w:rsidR="004D48E9" w:rsidRDefault="00FC6665" w:rsidP="00300956">
      <w:r>
        <w:t xml:space="preserve">These assumptions </w:t>
      </w:r>
      <w:r w:rsidR="0086400A">
        <w:t>in turn define</w:t>
      </w:r>
      <w:r w:rsidR="005819D7">
        <w:t xml:space="preserve"> their own</w:t>
      </w:r>
      <w:r w:rsidR="0086400A">
        <w:t xml:space="preserve"> implied requirements of low-latency, high reliability, moderate range, and moderate throughput communications</w:t>
      </w:r>
      <w:r w:rsidR="005819D7">
        <w:t>.</w:t>
      </w:r>
      <w:r w:rsidR="00845551">
        <w:t xml:space="preserve"> </w:t>
      </w:r>
    </w:p>
    <w:p w14:paraId="41BC2C98" w14:textId="49161554" w:rsidR="003B6F3C" w:rsidRDefault="004D48E9" w:rsidP="00300956">
      <w:r>
        <w:t>Due to the implied</w:t>
      </w:r>
      <w:r w:rsidR="00845551">
        <w:t xml:space="preserve"> low-latency</w:t>
      </w:r>
      <w:r>
        <w:t xml:space="preserve"> requirement</w:t>
      </w:r>
      <w:r w:rsidR="00845551">
        <w:t xml:space="preserve">, it is feasible that a wide sub-carrier spacing and </w:t>
      </w:r>
      <w:r w:rsidR="00CE2025">
        <w:t xml:space="preserve">CBW be chosen for this use case to enable the shortest slot period; because of this reason </w:t>
      </w:r>
      <w:r w:rsidR="00E665F5">
        <w:t xml:space="preserve">either n41 or n77 </w:t>
      </w:r>
      <w:r w:rsidR="00447DF0">
        <w:t>with a CBW of 100 MHz would be suitable</w:t>
      </w:r>
      <w:r w:rsidR="00B32405">
        <w:t>. Due to the moderate ranges and cluttered RF environment, it is recommended that n77 would be the optimal choice of carrier band from those proposed in [1].</w:t>
      </w:r>
      <w:r w:rsidR="00E57CC5">
        <w:t xml:space="preserve"> Within th</w:t>
      </w:r>
      <w:r w:rsidR="00F90F11">
        <w:t>is</w:t>
      </w:r>
      <w:r w:rsidR="00E57CC5">
        <w:t xml:space="preserve"> carrier, it is proposed that a relatively high MCS is utilized to </w:t>
      </w:r>
      <w:r w:rsidR="00294FB3">
        <w:t xml:space="preserve">provide </w:t>
      </w:r>
      <w:r w:rsidR="0077475D">
        <w:t>high data rate transfer within a short time period to enable the low-latency Command and Control (C2) of autonomous devices.</w:t>
      </w:r>
    </w:p>
    <w:p w14:paraId="569A66D8" w14:textId="3D953A6C" w:rsidR="00B32405" w:rsidRPr="00042835" w:rsidRDefault="00AD1422" w:rsidP="00300956">
      <w:r w:rsidRPr="00042835">
        <w:t>We expect that</w:t>
      </w:r>
      <w:r w:rsidR="00811F70" w:rsidRPr="00042835">
        <w:t xml:space="preserve"> within an Industry 4.0 environment that there will be lots of devices and</w:t>
      </w:r>
      <w:r w:rsidR="00EB5966" w:rsidRPr="00042835">
        <w:t xml:space="preserve"> a complex</w:t>
      </w:r>
      <w:r w:rsidR="00811F70" w:rsidRPr="00042835">
        <w:t xml:space="preserve"> RF propagation environment that will cause </w:t>
      </w:r>
      <w:r w:rsidR="00EB5966" w:rsidRPr="00042835">
        <w:t>severe</w:t>
      </w:r>
      <w:r w:rsidR="00811F70" w:rsidRPr="00042835">
        <w:t xml:space="preserve"> multi-path and </w:t>
      </w:r>
      <w:r w:rsidR="005577A5" w:rsidRPr="00042835">
        <w:t>delay spread</w:t>
      </w:r>
      <w:r w:rsidR="00E249FF" w:rsidRPr="00042835">
        <w:t xml:space="preserve">, whereas </w:t>
      </w:r>
      <w:r w:rsidRPr="00042835">
        <w:t xml:space="preserve">we expect there will be limited mobility, so </w:t>
      </w:r>
      <w:r w:rsidR="0083298A" w:rsidRPr="00042835">
        <w:t>doppler</w:t>
      </w:r>
      <w:r w:rsidRPr="00042835">
        <w:t xml:space="preserve"> </w:t>
      </w:r>
      <w:r w:rsidR="0083298A" w:rsidRPr="00042835">
        <w:t>is expected to</w:t>
      </w:r>
      <w:r w:rsidRPr="00042835">
        <w:t xml:space="preserve"> be low</w:t>
      </w:r>
      <w:r w:rsidR="0083298A" w:rsidRPr="00042835">
        <w:t xml:space="preserve"> within the</w:t>
      </w:r>
      <w:r w:rsidR="00FA1F34" w:rsidRPr="00042835">
        <w:t xml:space="preserve"> re</w:t>
      </w:r>
      <w:r w:rsidR="003626CB" w:rsidRPr="00042835">
        <w:t>ference channel.</w:t>
      </w:r>
    </w:p>
    <w:p w14:paraId="7DCED647" w14:textId="41410F01" w:rsidR="008C070D" w:rsidRPr="00042835" w:rsidRDefault="008C070D" w:rsidP="008C070D">
      <w:pPr>
        <w:pStyle w:val="RAN4observation0"/>
      </w:pPr>
      <w:bookmarkStart w:id="30" w:name="_Toc127523580"/>
      <w:r w:rsidRPr="00042835">
        <w:t xml:space="preserve">For </w:t>
      </w:r>
      <w:r w:rsidR="008B652E" w:rsidRPr="00042835">
        <w:t>Industrial use cases</w:t>
      </w:r>
      <w:r w:rsidR="00A7781B" w:rsidRPr="00042835">
        <w:t>, latency is likely to be the biggest driver for user requirements, with a de</w:t>
      </w:r>
      <w:r w:rsidR="00E651FB" w:rsidRPr="00042835">
        <w:t xml:space="preserve">sire for high </w:t>
      </w:r>
      <w:r w:rsidR="00195545" w:rsidRPr="00042835">
        <w:t>data rate</w:t>
      </w:r>
      <w:r w:rsidR="00E651FB" w:rsidRPr="00042835">
        <w:t>. Therefore</w:t>
      </w:r>
      <w:r w:rsidR="006E7019">
        <w:t>,</w:t>
      </w:r>
      <w:r w:rsidR="00E651FB" w:rsidRPr="00042835">
        <w:t xml:space="preserve"> it is recommended a </w:t>
      </w:r>
      <w:r w:rsidR="00287659" w:rsidRPr="00042835">
        <w:t>moderate</w:t>
      </w:r>
      <w:r w:rsidR="00E651FB" w:rsidRPr="00042835">
        <w:t xml:space="preserve"> CBW is chosen, with </w:t>
      </w:r>
      <w:r w:rsidR="00EE4AA8" w:rsidRPr="00042835">
        <w:t>30kHz SCS to reduce latency.</w:t>
      </w:r>
      <w:bookmarkEnd w:id="30"/>
    </w:p>
    <w:p w14:paraId="7F2EEDDC" w14:textId="7EEFFB6E" w:rsidR="00B46AEB" w:rsidRPr="00042835" w:rsidRDefault="00EE4AA8" w:rsidP="00B46AEB">
      <w:pPr>
        <w:pStyle w:val="RAN4proposal"/>
        <w:rPr>
          <w:lang w:val="en-GB"/>
        </w:rPr>
      </w:pPr>
      <w:bookmarkStart w:id="31" w:name="_Toc127523581"/>
      <w:r w:rsidRPr="00042835">
        <w:rPr>
          <w:lang w:val="en-GB"/>
        </w:rPr>
        <w:t xml:space="preserve">We propose that a </w:t>
      </w:r>
      <w:r w:rsidR="00287659" w:rsidRPr="00042835">
        <w:rPr>
          <w:lang w:val="en-GB"/>
        </w:rPr>
        <w:t>2</w:t>
      </w:r>
      <w:r w:rsidRPr="00042835">
        <w:rPr>
          <w:lang w:val="en-GB"/>
        </w:rPr>
        <w:t>0 MHz CBW be chosen for simulation, representing band n77</w:t>
      </w:r>
      <w:bookmarkEnd w:id="31"/>
    </w:p>
    <w:p w14:paraId="3D4FCBA6" w14:textId="4799EA7B" w:rsidR="00233521" w:rsidRPr="00042835" w:rsidRDefault="00550B49" w:rsidP="00233521">
      <w:pPr>
        <w:pStyle w:val="RAN4observation0"/>
      </w:pPr>
      <w:bookmarkStart w:id="32" w:name="_Toc127523582"/>
      <w:r w:rsidRPr="00042835">
        <w:t>A high data rate MCS is recommended to be chosen for the industrial use case, both for l</w:t>
      </w:r>
      <w:r w:rsidR="00E23F10" w:rsidRPr="00042835">
        <w:t>atency and implied data requirements</w:t>
      </w:r>
      <w:bookmarkEnd w:id="32"/>
    </w:p>
    <w:p w14:paraId="0E8AD588" w14:textId="50C461C9" w:rsidR="00233521" w:rsidRPr="00042835" w:rsidRDefault="00E23F10" w:rsidP="00233521">
      <w:pPr>
        <w:pStyle w:val="RAN4proposal"/>
        <w:rPr>
          <w:lang w:val="en-GB"/>
        </w:rPr>
      </w:pPr>
      <w:bookmarkStart w:id="33" w:name="_Toc127523583"/>
      <w:r w:rsidRPr="00042835">
        <w:rPr>
          <w:lang w:val="en-GB"/>
        </w:rPr>
        <w:t>We propose</w:t>
      </w:r>
      <w:r w:rsidR="00195545" w:rsidRPr="00042835">
        <w:rPr>
          <w:lang w:val="en-GB"/>
        </w:rPr>
        <w:t xml:space="preserve"> MCS </w:t>
      </w:r>
      <w:r w:rsidR="004E6B3C" w:rsidRPr="00042835">
        <w:rPr>
          <w:lang w:val="en-GB"/>
        </w:rPr>
        <w:t>13 (table 2</w:t>
      </w:r>
      <w:r w:rsidR="00DF3A07" w:rsidRPr="00042835">
        <w:rPr>
          <w:lang w:val="en-GB"/>
        </w:rPr>
        <w:t xml:space="preserve">) </w:t>
      </w:r>
      <w:r w:rsidR="003B6229" w:rsidRPr="00042835">
        <w:rPr>
          <w:lang w:val="en-GB"/>
        </w:rPr>
        <w:t>be used for simulation of industrial use cases</w:t>
      </w:r>
      <w:bookmarkEnd w:id="33"/>
    </w:p>
    <w:p w14:paraId="5B191B55" w14:textId="47CE2CFA" w:rsidR="00FD18C6" w:rsidRPr="00042835" w:rsidRDefault="00FD18C6" w:rsidP="00233521">
      <w:pPr>
        <w:pStyle w:val="RAN4observation0"/>
      </w:pPr>
      <w:bookmarkStart w:id="34" w:name="_Toc127523584"/>
      <w:r w:rsidRPr="00042835">
        <w:t>Industrial environments are likely to have low to moderate mobility, yet have a complex multipath environment</w:t>
      </w:r>
      <w:bookmarkEnd w:id="34"/>
    </w:p>
    <w:p w14:paraId="10735719" w14:textId="2532145C" w:rsidR="003B6229" w:rsidRPr="00042835" w:rsidRDefault="004A45DD" w:rsidP="00195545">
      <w:pPr>
        <w:pStyle w:val="RAN4proposal"/>
      </w:pPr>
      <w:bookmarkStart w:id="35" w:name="_Toc127523585"/>
      <w:r>
        <w:t>We propose</w:t>
      </w:r>
      <w:r w:rsidR="003B6229" w:rsidRPr="00042835">
        <w:t xml:space="preserve"> that TDLC 300-30 should be utilized for characterizing performance for </w:t>
      </w:r>
      <w:r w:rsidR="00195545" w:rsidRPr="00042835">
        <w:t>Industrial</w:t>
      </w:r>
      <w:r w:rsidR="003B6229" w:rsidRPr="00042835">
        <w:t xml:space="preserve"> use cases</w:t>
      </w:r>
      <w:bookmarkEnd w:id="35"/>
    </w:p>
    <w:p w14:paraId="50606BB3" w14:textId="77777777" w:rsidR="0060543D" w:rsidRPr="0060543D" w:rsidRDefault="0060543D" w:rsidP="0060543D"/>
    <w:p w14:paraId="39CE4A23" w14:textId="77777777" w:rsidR="00BA35A7" w:rsidRDefault="00BA35A7" w:rsidP="0060543D"/>
    <w:p w14:paraId="022D35CF" w14:textId="71438616" w:rsidR="00BA35A7" w:rsidRDefault="00720E29" w:rsidP="00BA35A7">
      <w:pPr>
        <w:pStyle w:val="RAN4H1"/>
      </w:pPr>
      <w:r>
        <w:lastRenderedPageBreak/>
        <w:t>Proposed</w:t>
      </w:r>
      <w:r w:rsidR="00BA35A7">
        <w:t xml:space="preserve"> configurations</w:t>
      </w:r>
    </w:p>
    <w:p w14:paraId="7EFEA172" w14:textId="6221CFA6" w:rsidR="00010FE5" w:rsidRDefault="00384187" w:rsidP="00010FE5">
      <w:pPr>
        <w:rPr>
          <w:lang w:val="en-GB"/>
        </w:rPr>
      </w:pPr>
      <w:r>
        <w:rPr>
          <w:lang w:val="en-GB"/>
        </w:rPr>
        <w:t>Within [</w:t>
      </w:r>
      <w:r w:rsidR="004E6B3C">
        <w:rPr>
          <w:lang w:val="en-GB"/>
        </w:rPr>
        <w:t>3</w:t>
      </w:r>
      <w:r>
        <w:rPr>
          <w:lang w:val="en-GB"/>
        </w:rPr>
        <w:t>, TS 38.104]</w:t>
      </w:r>
      <w:r w:rsidR="006106C2">
        <w:rPr>
          <w:lang w:val="en-GB"/>
        </w:rPr>
        <w:t xml:space="preserve">, PUSCH test parameters have already been defined for both the 1Tx and 2Tx cases; in order to retain legacy performance </w:t>
      </w:r>
      <w:r w:rsidR="00333142">
        <w:rPr>
          <w:lang w:val="en-GB"/>
        </w:rPr>
        <w:t>requirements and</w:t>
      </w:r>
      <w:r w:rsidR="00090F3B">
        <w:rPr>
          <w:lang w:val="en-GB"/>
        </w:rPr>
        <w:t xml:space="preserve"> extend these with those of the 4Tx case as defined within this WI</w:t>
      </w:r>
      <w:r w:rsidR="00787FCB">
        <w:rPr>
          <w:lang w:val="en-GB"/>
        </w:rPr>
        <w:t>, we propose that we build upon these extant test parameters.</w:t>
      </w:r>
    </w:p>
    <w:p w14:paraId="4DC1075F" w14:textId="21CF2968" w:rsidR="00787FCB" w:rsidRPr="00010FE5" w:rsidRDefault="00787FCB" w:rsidP="00010FE5">
      <w:pPr>
        <w:rPr>
          <w:lang w:val="en-GB"/>
        </w:rPr>
      </w:pPr>
      <w:r>
        <w:rPr>
          <w:lang w:val="en-GB"/>
        </w:rPr>
        <w:t xml:space="preserve">Therefore, we proposed the new test parameters in accordance with </w:t>
      </w:r>
      <w:r>
        <w:rPr>
          <w:lang w:val="en-GB"/>
        </w:rPr>
        <w:fldChar w:fldCharType="begin"/>
      </w:r>
      <w:r>
        <w:rPr>
          <w:lang w:val="en-GB"/>
        </w:rPr>
        <w:instrText xml:space="preserve"> REF _Ref125537315 \h </w:instrText>
      </w:r>
      <w:r>
        <w:rPr>
          <w:lang w:val="en-GB"/>
        </w:rPr>
      </w:r>
      <w:r>
        <w:rPr>
          <w:lang w:val="en-GB"/>
        </w:rPr>
        <w:fldChar w:fldCharType="separate"/>
      </w:r>
      <w:r w:rsidR="006B4256">
        <w:t xml:space="preserve">Table </w:t>
      </w:r>
      <w:r w:rsidR="006B4256">
        <w:rPr>
          <w:noProof/>
        </w:rPr>
        <w:t>3</w:t>
      </w:r>
      <w:r>
        <w:rPr>
          <w:lang w:val="en-GB"/>
        </w:rPr>
        <w:fldChar w:fldCharType="end"/>
      </w:r>
      <w:r>
        <w:rPr>
          <w:lang w:val="en-GB"/>
        </w:rPr>
        <w:t>.</w:t>
      </w:r>
    </w:p>
    <w:p w14:paraId="39F60393" w14:textId="5EF5BBF5" w:rsidR="003E1924" w:rsidRDefault="003E1924" w:rsidP="003E1924">
      <w:pPr>
        <w:pStyle w:val="Caption"/>
        <w:keepNext/>
      </w:pPr>
      <w:bookmarkStart w:id="36" w:name="_Ref125537315"/>
      <w:r>
        <w:t xml:space="preserve">Table </w:t>
      </w:r>
      <w:fldSimple w:instr=" SEQ Table \* ARABIC ">
        <w:r w:rsidR="006B4256">
          <w:rPr>
            <w:noProof/>
          </w:rPr>
          <w:t>3</w:t>
        </w:r>
      </w:fldSimple>
      <w:bookmarkEnd w:id="36"/>
      <w:r>
        <w:t xml:space="preserve"> : Proposed new t</w:t>
      </w:r>
      <w:r w:rsidRPr="009B5297">
        <w:t xml:space="preserve">est parameters for testing PUSCH </w:t>
      </w:r>
      <w:r>
        <w:t>(including 4Tx capability)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E876C3" w:rsidRPr="00E876C3" w14:paraId="47DED53B" w14:textId="77777777" w:rsidTr="00C23C93">
        <w:trPr>
          <w:cantSplit/>
          <w:jc w:val="center"/>
        </w:trPr>
        <w:tc>
          <w:tcPr>
            <w:tcW w:w="6941" w:type="dxa"/>
            <w:gridSpan w:val="2"/>
          </w:tcPr>
          <w:p w14:paraId="2AE9A7B9" w14:textId="77777777" w:rsidR="00E876C3" w:rsidRPr="00D6146E" w:rsidRDefault="00E876C3" w:rsidP="00C23C93">
            <w:pPr>
              <w:pStyle w:val="TAH"/>
            </w:pPr>
            <w:r w:rsidRPr="00D6146E">
              <w:t>Parameter</w:t>
            </w:r>
          </w:p>
        </w:tc>
        <w:tc>
          <w:tcPr>
            <w:tcW w:w="2126" w:type="dxa"/>
          </w:tcPr>
          <w:p w14:paraId="60D43414" w14:textId="77777777" w:rsidR="00E876C3" w:rsidRPr="00D6146E" w:rsidRDefault="00E876C3" w:rsidP="00C23C93">
            <w:pPr>
              <w:pStyle w:val="TAH"/>
            </w:pPr>
            <w:r w:rsidRPr="00D6146E">
              <w:t>Value</w:t>
            </w:r>
          </w:p>
        </w:tc>
      </w:tr>
      <w:tr w:rsidR="00E876C3" w:rsidRPr="00E876C3" w14:paraId="0881E66C" w14:textId="77777777" w:rsidTr="00C23C93">
        <w:trPr>
          <w:cantSplit/>
          <w:jc w:val="center"/>
        </w:trPr>
        <w:tc>
          <w:tcPr>
            <w:tcW w:w="6941" w:type="dxa"/>
            <w:gridSpan w:val="2"/>
          </w:tcPr>
          <w:p w14:paraId="4AA71CD6" w14:textId="77777777" w:rsidR="00E876C3" w:rsidRPr="00D6146E" w:rsidRDefault="00E876C3" w:rsidP="00C23C93">
            <w:pPr>
              <w:pStyle w:val="TAL"/>
            </w:pPr>
            <w:r w:rsidRPr="00D6146E">
              <w:t>Transform precoding</w:t>
            </w:r>
          </w:p>
        </w:tc>
        <w:tc>
          <w:tcPr>
            <w:tcW w:w="2126" w:type="dxa"/>
          </w:tcPr>
          <w:p w14:paraId="080A26DF" w14:textId="5D6A8D27" w:rsidR="00E876C3" w:rsidRPr="00D6146E" w:rsidRDefault="00E876C3" w:rsidP="00C23C93">
            <w:pPr>
              <w:pStyle w:val="TAC"/>
            </w:pPr>
            <w:r w:rsidRPr="00D6146E">
              <w:t>Disabled</w:t>
            </w:r>
          </w:p>
        </w:tc>
      </w:tr>
      <w:tr w:rsidR="00E876C3" w:rsidRPr="00E876C3" w14:paraId="064F4DD6" w14:textId="77777777" w:rsidTr="00C23C93">
        <w:trPr>
          <w:cantSplit/>
          <w:jc w:val="center"/>
        </w:trPr>
        <w:tc>
          <w:tcPr>
            <w:tcW w:w="6941" w:type="dxa"/>
            <w:gridSpan w:val="2"/>
          </w:tcPr>
          <w:p w14:paraId="7A71738E" w14:textId="06F88F6A" w:rsidR="00E876C3" w:rsidRPr="00D6146E" w:rsidRDefault="00E876C3" w:rsidP="00C23C93">
            <w:pPr>
              <w:pStyle w:val="TAL"/>
            </w:pPr>
            <w:r w:rsidRPr="00D6146E">
              <w:t xml:space="preserve">Default TDD UL-DL pattern </w:t>
            </w:r>
          </w:p>
        </w:tc>
        <w:tc>
          <w:tcPr>
            <w:tcW w:w="2126" w:type="dxa"/>
          </w:tcPr>
          <w:p w14:paraId="612D0A09" w14:textId="77777777" w:rsidR="00B42A5F" w:rsidRPr="00F95B02" w:rsidRDefault="00B42A5F" w:rsidP="00B42A5F">
            <w:pPr>
              <w:pStyle w:val="TAC"/>
            </w:pPr>
            <w:r w:rsidRPr="00F95B02">
              <w:t>15 kHz SCS:</w:t>
            </w:r>
          </w:p>
          <w:p w14:paraId="17E6DD21" w14:textId="77777777" w:rsidR="00B42A5F" w:rsidRPr="00F95B02" w:rsidRDefault="00B42A5F" w:rsidP="00B42A5F">
            <w:pPr>
              <w:pStyle w:val="TAC"/>
            </w:pPr>
            <w:r w:rsidRPr="00F95B02">
              <w:t>3D1S1U, S=10D:2G:2U</w:t>
            </w:r>
          </w:p>
          <w:p w14:paraId="45C886EF" w14:textId="1E18C6C8" w:rsidR="00E876C3" w:rsidRPr="00D6146E" w:rsidRDefault="00E876C3" w:rsidP="00C23C93">
            <w:pPr>
              <w:pStyle w:val="TAC"/>
            </w:pPr>
            <w:r w:rsidRPr="00D6146E">
              <w:t>30 kHz SCS:</w:t>
            </w:r>
          </w:p>
          <w:p w14:paraId="38ED652D" w14:textId="5571E3C7" w:rsidR="00D02C96" w:rsidRPr="00D6146E" w:rsidRDefault="00E876C3" w:rsidP="00BF2173">
            <w:pPr>
              <w:pStyle w:val="TAC"/>
            </w:pPr>
            <w:r w:rsidRPr="00D6146E">
              <w:t>7D1S2U, S=6D:4G:4U</w:t>
            </w:r>
          </w:p>
        </w:tc>
      </w:tr>
      <w:tr w:rsidR="00E876C3" w:rsidRPr="00E876C3" w14:paraId="067587C4" w14:textId="77777777" w:rsidTr="00C23C93">
        <w:trPr>
          <w:cantSplit/>
          <w:jc w:val="center"/>
        </w:trPr>
        <w:tc>
          <w:tcPr>
            <w:tcW w:w="1841" w:type="dxa"/>
            <w:tcBorders>
              <w:top w:val="single" w:sz="6" w:space="0" w:color="auto"/>
              <w:bottom w:val="nil"/>
            </w:tcBorders>
          </w:tcPr>
          <w:p w14:paraId="2B69C018" w14:textId="77777777" w:rsidR="00E876C3" w:rsidRPr="00D6146E" w:rsidRDefault="00E876C3" w:rsidP="00C23C93">
            <w:pPr>
              <w:pStyle w:val="TAL"/>
            </w:pPr>
            <w:r w:rsidRPr="00D6146E">
              <w:t>HARQ</w:t>
            </w:r>
          </w:p>
        </w:tc>
        <w:tc>
          <w:tcPr>
            <w:tcW w:w="5100" w:type="dxa"/>
          </w:tcPr>
          <w:p w14:paraId="12FB18C9" w14:textId="77777777" w:rsidR="00E876C3" w:rsidRPr="00D6146E" w:rsidRDefault="00E876C3" w:rsidP="00C23C93">
            <w:pPr>
              <w:pStyle w:val="TAL"/>
            </w:pPr>
            <w:r w:rsidRPr="00D6146E">
              <w:t>Maximum number of HARQ transmissions</w:t>
            </w:r>
          </w:p>
        </w:tc>
        <w:tc>
          <w:tcPr>
            <w:tcW w:w="2126" w:type="dxa"/>
          </w:tcPr>
          <w:p w14:paraId="45F2961C" w14:textId="77777777" w:rsidR="00E876C3" w:rsidRPr="00D6146E" w:rsidRDefault="00E876C3" w:rsidP="00C23C93">
            <w:pPr>
              <w:pStyle w:val="TAC"/>
            </w:pPr>
            <w:r w:rsidRPr="00D6146E">
              <w:t>4</w:t>
            </w:r>
          </w:p>
        </w:tc>
      </w:tr>
      <w:tr w:rsidR="00E876C3" w:rsidRPr="00E876C3" w14:paraId="73D7F313" w14:textId="77777777" w:rsidTr="00C23C93">
        <w:trPr>
          <w:cantSplit/>
          <w:jc w:val="center"/>
        </w:trPr>
        <w:tc>
          <w:tcPr>
            <w:tcW w:w="1841" w:type="dxa"/>
            <w:tcBorders>
              <w:top w:val="nil"/>
              <w:bottom w:val="single" w:sz="6" w:space="0" w:color="auto"/>
            </w:tcBorders>
          </w:tcPr>
          <w:p w14:paraId="65E62AA4" w14:textId="77777777" w:rsidR="00E876C3" w:rsidRPr="00D6146E" w:rsidRDefault="00E876C3" w:rsidP="00C23C93">
            <w:pPr>
              <w:pStyle w:val="TAL"/>
            </w:pPr>
          </w:p>
        </w:tc>
        <w:tc>
          <w:tcPr>
            <w:tcW w:w="5100" w:type="dxa"/>
          </w:tcPr>
          <w:p w14:paraId="49FEB782" w14:textId="77777777" w:rsidR="00E876C3" w:rsidRPr="00D6146E" w:rsidRDefault="00E876C3" w:rsidP="00C23C93">
            <w:pPr>
              <w:pStyle w:val="TAL"/>
            </w:pPr>
            <w:r w:rsidRPr="00D6146E">
              <w:t>RV sequence</w:t>
            </w:r>
          </w:p>
        </w:tc>
        <w:tc>
          <w:tcPr>
            <w:tcW w:w="2126" w:type="dxa"/>
          </w:tcPr>
          <w:p w14:paraId="4BD2DF93" w14:textId="77777777" w:rsidR="00E876C3" w:rsidRPr="00D6146E" w:rsidRDefault="00E876C3" w:rsidP="00C23C93">
            <w:pPr>
              <w:pStyle w:val="TAC"/>
            </w:pPr>
            <w:r w:rsidRPr="00D6146E">
              <w:rPr>
                <w:lang w:val="fr-FR"/>
              </w:rPr>
              <w:t>0, 2, 3, 1</w:t>
            </w:r>
          </w:p>
        </w:tc>
      </w:tr>
      <w:tr w:rsidR="00E876C3" w:rsidRPr="00E876C3" w14:paraId="27912A87" w14:textId="77777777" w:rsidTr="00C23C93">
        <w:trPr>
          <w:cantSplit/>
          <w:jc w:val="center"/>
        </w:trPr>
        <w:tc>
          <w:tcPr>
            <w:tcW w:w="1841" w:type="dxa"/>
            <w:tcBorders>
              <w:top w:val="single" w:sz="6" w:space="0" w:color="auto"/>
              <w:bottom w:val="nil"/>
            </w:tcBorders>
          </w:tcPr>
          <w:p w14:paraId="3E951697" w14:textId="77777777" w:rsidR="00E876C3" w:rsidRPr="00D6146E" w:rsidRDefault="00E876C3" w:rsidP="00C23C93">
            <w:pPr>
              <w:pStyle w:val="TAL"/>
            </w:pPr>
            <w:r w:rsidRPr="00D6146E">
              <w:t>DM-RS</w:t>
            </w:r>
          </w:p>
        </w:tc>
        <w:tc>
          <w:tcPr>
            <w:tcW w:w="5100" w:type="dxa"/>
            <w:vAlign w:val="center"/>
          </w:tcPr>
          <w:p w14:paraId="78906DE7" w14:textId="77777777" w:rsidR="00E876C3" w:rsidRPr="00D6146E" w:rsidRDefault="00E876C3" w:rsidP="00C23C93">
            <w:pPr>
              <w:pStyle w:val="TAL"/>
            </w:pPr>
            <w:r w:rsidRPr="00D6146E">
              <w:t>DM-RS configuration type</w:t>
            </w:r>
          </w:p>
        </w:tc>
        <w:tc>
          <w:tcPr>
            <w:tcW w:w="2126" w:type="dxa"/>
          </w:tcPr>
          <w:p w14:paraId="57D528F5" w14:textId="77777777" w:rsidR="00E876C3" w:rsidRPr="00D6146E" w:rsidRDefault="00E876C3" w:rsidP="00C23C93">
            <w:pPr>
              <w:pStyle w:val="TAC"/>
              <w:rPr>
                <w:lang w:val="fr-FR"/>
              </w:rPr>
            </w:pPr>
            <w:r w:rsidRPr="00D6146E">
              <w:t>1</w:t>
            </w:r>
          </w:p>
        </w:tc>
      </w:tr>
      <w:tr w:rsidR="00E876C3" w:rsidRPr="00E876C3" w14:paraId="320F0A20" w14:textId="77777777" w:rsidTr="00C23C93">
        <w:trPr>
          <w:cantSplit/>
          <w:jc w:val="center"/>
        </w:trPr>
        <w:tc>
          <w:tcPr>
            <w:tcW w:w="1841" w:type="dxa"/>
            <w:tcBorders>
              <w:top w:val="nil"/>
              <w:bottom w:val="nil"/>
            </w:tcBorders>
          </w:tcPr>
          <w:p w14:paraId="071949A0" w14:textId="77777777" w:rsidR="00E876C3" w:rsidRPr="00D6146E" w:rsidRDefault="00E876C3" w:rsidP="00C23C93">
            <w:pPr>
              <w:pStyle w:val="TAL"/>
            </w:pPr>
          </w:p>
        </w:tc>
        <w:tc>
          <w:tcPr>
            <w:tcW w:w="5100" w:type="dxa"/>
            <w:vAlign w:val="center"/>
          </w:tcPr>
          <w:p w14:paraId="702A24A9" w14:textId="77777777" w:rsidR="00E876C3" w:rsidRPr="00D6146E" w:rsidRDefault="00E876C3" w:rsidP="00C23C93">
            <w:pPr>
              <w:pStyle w:val="TAL"/>
            </w:pPr>
            <w:r w:rsidRPr="00D6146E">
              <w:t>DM-RS duration</w:t>
            </w:r>
          </w:p>
        </w:tc>
        <w:tc>
          <w:tcPr>
            <w:tcW w:w="2126" w:type="dxa"/>
          </w:tcPr>
          <w:p w14:paraId="1BCD67AD" w14:textId="77777777" w:rsidR="00E876C3" w:rsidRPr="00D6146E" w:rsidRDefault="00E876C3" w:rsidP="00C23C93">
            <w:pPr>
              <w:pStyle w:val="TAC"/>
            </w:pPr>
            <w:r w:rsidRPr="00D6146E">
              <w:t>single-symbol DM-RS</w:t>
            </w:r>
          </w:p>
        </w:tc>
      </w:tr>
      <w:tr w:rsidR="00E876C3" w:rsidRPr="00E876C3" w14:paraId="7DFD7C8D" w14:textId="77777777" w:rsidTr="00C23C93">
        <w:trPr>
          <w:cantSplit/>
          <w:jc w:val="center"/>
        </w:trPr>
        <w:tc>
          <w:tcPr>
            <w:tcW w:w="1841" w:type="dxa"/>
            <w:tcBorders>
              <w:top w:val="nil"/>
              <w:bottom w:val="nil"/>
            </w:tcBorders>
          </w:tcPr>
          <w:p w14:paraId="060442E6" w14:textId="77777777" w:rsidR="00E876C3" w:rsidRPr="00FA64F9" w:rsidRDefault="00E876C3" w:rsidP="00C23C93">
            <w:pPr>
              <w:pStyle w:val="TAL"/>
            </w:pPr>
          </w:p>
        </w:tc>
        <w:tc>
          <w:tcPr>
            <w:tcW w:w="5100" w:type="dxa"/>
            <w:vAlign w:val="center"/>
          </w:tcPr>
          <w:p w14:paraId="6C8719CA" w14:textId="77777777" w:rsidR="00E876C3" w:rsidRPr="00FA64F9" w:rsidRDefault="00E876C3" w:rsidP="00C23C93">
            <w:pPr>
              <w:pStyle w:val="TAL"/>
            </w:pPr>
            <w:r w:rsidRPr="00FA64F9">
              <w:rPr>
                <w:lang w:eastAsia="zh-CN"/>
              </w:rPr>
              <w:t>Additional DM-RS position</w:t>
            </w:r>
          </w:p>
        </w:tc>
        <w:tc>
          <w:tcPr>
            <w:tcW w:w="2126" w:type="dxa"/>
          </w:tcPr>
          <w:p w14:paraId="15F548FB" w14:textId="24DAE60B" w:rsidR="00AF5D9C" w:rsidRPr="00A75671" w:rsidRDefault="00836689" w:rsidP="00AF5D9C">
            <w:pPr>
              <w:pStyle w:val="TAC"/>
              <w:rPr>
                <w:b/>
              </w:rPr>
            </w:pPr>
            <w:r>
              <w:rPr>
                <w:b/>
              </w:rPr>
              <w:t xml:space="preserve">[ </w:t>
            </w:r>
            <w:r w:rsidR="00F52F53" w:rsidRPr="00A75671">
              <w:rPr>
                <w:b/>
              </w:rPr>
              <w:t xml:space="preserve">pos2, </w:t>
            </w:r>
            <w:r w:rsidR="00E876C3" w:rsidRPr="00A75671">
              <w:rPr>
                <w:b/>
              </w:rPr>
              <w:t>pos1</w:t>
            </w:r>
            <w:r>
              <w:rPr>
                <w:b/>
              </w:rPr>
              <w:t xml:space="preserve"> ]</w:t>
            </w:r>
          </w:p>
        </w:tc>
      </w:tr>
      <w:tr w:rsidR="00E876C3" w:rsidRPr="00E876C3" w14:paraId="6EA86E23" w14:textId="77777777" w:rsidTr="00C23C93">
        <w:trPr>
          <w:cantSplit/>
          <w:jc w:val="center"/>
        </w:trPr>
        <w:tc>
          <w:tcPr>
            <w:tcW w:w="1841" w:type="dxa"/>
            <w:tcBorders>
              <w:top w:val="nil"/>
              <w:bottom w:val="nil"/>
            </w:tcBorders>
          </w:tcPr>
          <w:p w14:paraId="00A03658" w14:textId="77777777" w:rsidR="00E876C3" w:rsidRPr="00FA64F9" w:rsidRDefault="00E876C3" w:rsidP="00C23C93">
            <w:pPr>
              <w:pStyle w:val="TAL"/>
            </w:pPr>
          </w:p>
        </w:tc>
        <w:tc>
          <w:tcPr>
            <w:tcW w:w="5100" w:type="dxa"/>
            <w:vAlign w:val="center"/>
          </w:tcPr>
          <w:p w14:paraId="1D519108" w14:textId="77777777" w:rsidR="00E876C3" w:rsidRPr="00FA64F9" w:rsidRDefault="00E876C3" w:rsidP="00C23C93">
            <w:pPr>
              <w:pStyle w:val="TAL"/>
              <w:rPr>
                <w:lang w:eastAsia="zh-CN"/>
              </w:rPr>
            </w:pPr>
            <w:r w:rsidRPr="00FA64F9">
              <w:t>Number of DM-RS CDM group(s) without data</w:t>
            </w:r>
          </w:p>
        </w:tc>
        <w:tc>
          <w:tcPr>
            <w:tcW w:w="2126" w:type="dxa"/>
          </w:tcPr>
          <w:p w14:paraId="5D35A930" w14:textId="77777777" w:rsidR="00E876C3" w:rsidRPr="00FA64F9" w:rsidRDefault="00E876C3" w:rsidP="00C23C93">
            <w:pPr>
              <w:pStyle w:val="TAC"/>
            </w:pPr>
            <w:r w:rsidRPr="00FA64F9">
              <w:t>2</w:t>
            </w:r>
          </w:p>
        </w:tc>
      </w:tr>
      <w:tr w:rsidR="00E876C3" w:rsidRPr="00E876C3" w14:paraId="1622B7E7" w14:textId="77777777" w:rsidTr="00C23C93">
        <w:trPr>
          <w:cantSplit/>
          <w:jc w:val="center"/>
        </w:trPr>
        <w:tc>
          <w:tcPr>
            <w:tcW w:w="1841" w:type="dxa"/>
            <w:tcBorders>
              <w:top w:val="nil"/>
              <w:bottom w:val="nil"/>
            </w:tcBorders>
          </w:tcPr>
          <w:p w14:paraId="4E963930" w14:textId="77777777" w:rsidR="00E876C3" w:rsidRPr="00FA64F9" w:rsidRDefault="00E876C3" w:rsidP="00C23C93">
            <w:pPr>
              <w:pStyle w:val="TAL"/>
            </w:pPr>
          </w:p>
        </w:tc>
        <w:tc>
          <w:tcPr>
            <w:tcW w:w="5100" w:type="dxa"/>
            <w:vAlign w:val="center"/>
          </w:tcPr>
          <w:p w14:paraId="741CC5AB" w14:textId="77777777" w:rsidR="00E876C3" w:rsidRPr="00FA64F9" w:rsidRDefault="00E876C3" w:rsidP="00C23C93">
            <w:pPr>
              <w:pStyle w:val="TAL"/>
            </w:pPr>
            <w:r w:rsidRPr="00FA64F9">
              <w:t>Ratio of PUSCH EPRE to DM-RS EPRE</w:t>
            </w:r>
          </w:p>
        </w:tc>
        <w:tc>
          <w:tcPr>
            <w:tcW w:w="2126" w:type="dxa"/>
          </w:tcPr>
          <w:p w14:paraId="0ED82C28" w14:textId="77777777" w:rsidR="00E876C3" w:rsidRPr="00FA64F9" w:rsidRDefault="00E876C3" w:rsidP="00C23C93">
            <w:pPr>
              <w:pStyle w:val="TAC"/>
            </w:pPr>
            <w:r w:rsidRPr="00FA64F9">
              <w:rPr>
                <w:lang w:eastAsia="zh-CN"/>
              </w:rPr>
              <w:t>-3 dB</w:t>
            </w:r>
          </w:p>
        </w:tc>
      </w:tr>
      <w:tr w:rsidR="00E876C3" w:rsidRPr="00E876C3" w14:paraId="02D6390B" w14:textId="77777777" w:rsidTr="00C23C93">
        <w:trPr>
          <w:cantSplit/>
          <w:jc w:val="center"/>
        </w:trPr>
        <w:tc>
          <w:tcPr>
            <w:tcW w:w="1841" w:type="dxa"/>
            <w:tcBorders>
              <w:top w:val="nil"/>
              <w:bottom w:val="nil"/>
            </w:tcBorders>
          </w:tcPr>
          <w:p w14:paraId="4CF5C354" w14:textId="77777777" w:rsidR="00E876C3" w:rsidRPr="00FA64F9" w:rsidRDefault="00E876C3" w:rsidP="00C23C93">
            <w:pPr>
              <w:pStyle w:val="TAL"/>
            </w:pPr>
          </w:p>
        </w:tc>
        <w:tc>
          <w:tcPr>
            <w:tcW w:w="5100" w:type="dxa"/>
            <w:vAlign w:val="center"/>
          </w:tcPr>
          <w:p w14:paraId="0B534004" w14:textId="77777777" w:rsidR="00E876C3" w:rsidRPr="00FA64F9" w:rsidRDefault="00E876C3" w:rsidP="00C23C93">
            <w:pPr>
              <w:pStyle w:val="TAL"/>
            </w:pPr>
            <w:r w:rsidRPr="00FA64F9">
              <w:t>DM-RS port</w:t>
            </w:r>
          </w:p>
        </w:tc>
        <w:tc>
          <w:tcPr>
            <w:tcW w:w="2126" w:type="dxa"/>
          </w:tcPr>
          <w:p w14:paraId="13CB8C68" w14:textId="4DE46286" w:rsidR="00E876C3" w:rsidRPr="00FA64F9" w:rsidRDefault="00E876C3" w:rsidP="00C23C93">
            <w:pPr>
              <w:pStyle w:val="TAC"/>
              <w:rPr>
                <w:lang w:eastAsia="zh-CN"/>
              </w:rPr>
            </w:pPr>
            <w:r w:rsidRPr="00FA64F9">
              <w:t>{0}, {0, 1}</w:t>
            </w:r>
            <w:r w:rsidR="00D6146E" w:rsidRPr="00FA64F9">
              <w:t xml:space="preserve">, </w:t>
            </w:r>
            <w:r w:rsidR="00A80D0E" w:rsidRPr="003002EE">
              <w:rPr>
                <w:b/>
              </w:rPr>
              <w:t xml:space="preserve">[ </w:t>
            </w:r>
            <w:r w:rsidR="00D6146E" w:rsidRPr="003002EE">
              <w:rPr>
                <w:b/>
              </w:rPr>
              <w:t>{0, 1, 2,</w:t>
            </w:r>
            <w:r w:rsidR="00F57FD4" w:rsidRPr="003002EE">
              <w:rPr>
                <w:b/>
              </w:rPr>
              <w:t xml:space="preserve"> 3}</w:t>
            </w:r>
            <w:r w:rsidR="00A80D0E" w:rsidRPr="003002EE">
              <w:rPr>
                <w:b/>
              </w:rPr>
              <w:t xml:space="preserve"> ]</w:t>
            </w:r>
          </w:p>
        </w:tc>
      </w:tr>
      <w:tr w:rsidR="00E876C3" w:rsidRPr="00E876C3" w14:paraId="6CB6D95D" w14:textId="77777777" w:rsidTr="00C23C93">
        <w:trPr>
          <w:cantSplit/>
          <w:jc w:val="center"/>
        </w:trPr>
        <w:tc>
          <w:tcPr>
            <w:tcW w:w="1841" w:type="dxa"/>
            <w:tcBorders>
              <w:top w:val="nil"/>
              <w:bottom w:val="single" w:sz="6" w:space="0" w:color="auto"/>
            </w:tcBorders>
          </w:tcPr>
          <w:p w14:paraId="6F570481" w14:textId="77777777" w:rsidR="00E876C3" w:rsidRPr="00FA64F9" w:rsidRDefault="00E876C3" w:rsidP="00C23C93">
            <w:pPr>
              <w:pStyle w:val="TAL"/>
            </w:pPr>
          </w:p>
        </w:tc>
        <w:tc>
          <w:tcPr>
            <w:tcW w:w="5100" w:type="dxa"/>
            <w:vAlign w:val="center"/>
          </w:tcPr>
          <w:p w14:paraId="7854BAD4" w14:textId="77777777" w:rsidR="00E876C3" w:rsidRPr="00FA64F9" w:rsidRDefault="00E876C3" w:rsidP="00C23C93">
            <w:pPr>
              <w:pStyle w:val="TAL"/>
            </w:pPr>
            <w:r w:rsidRPr="00FA64F9">
              <w:t>DM-RS sequence generation</w:t>
            </w:r>
          </w:p>
        </w:tc>
        <w:tc>
          <w:tcPr>
            <w:tcW w:w="2126" w:type="dxa"/>
          </w:tcPr>
          <w:p w14:paraId="6590526C" w14:textId="77777777" w:rsidR="00E876C3" w:rsidRPr="00FA64F9" w:rsidRDefault="00E876C3" w:rsidP="00C23C93">
            <w:pPr>
              <w:pStyle w:val="TAC"/>
            </w:pPr>
            <w:r w:rsidRPr="00FA64F9">
              <w:t>N</w:t>
            </w:r>
            <w:r w:rsidRPr="00FA64F9">
              <w:rPr>
                <w:vertAlign w:val="subscript"/>
              </w:rPr>
              <w:t>ID</w:t>
            </w:r>
            <w:r w:rsidRPr="00FA64F9">
              <w:rPr>
                <w:vertAlign w:val="superscript"/>
              </w:rPr>
              <w:t>0</w:t>
            </w:r>
            <w:r w:rsidRPr="00FA64F9">
              <w:t>=0, n</w:t>
            </w:r>
            <w:r w:rsidRPr="00FA64F9">
              <w:rPr>
                <w:vertAlign w:val="subscript"/>
              </w:rPr>
              <w:t>SCID</w:t>
            </w:r>
            <w:r w:rsidRPr="00FA64F9">
              <w:t xml:space="preserve"> =0</w:t>
            </w:r>
          </w:p>
        </w:tc>
      </w:tr>
      <w:tr w:rsidR="00E876C3" w:rsidRPr="00E876C3" w14:paraId="2DB6C4FD" w14:textId="77777777" w:rsidTr="00C23C93">
        <w:trPr>
          <w:cantSplit/>
          <w:jc w:val="center"/>
        </w:trPr>
        <w:tc>
          <w:tcPr>
            <w:tcW w:w="1841" w:type="dxa"/>
            <w:tcBorders>
              <w:top w:val="single" w:sz="6" w:space="0" w:color="auto"/>
              <w:bottom w:val="nil"/>
            </w:tcBorders>
          </w:tcPr>
          <w:p w14:paraId="3DBDC6B6" w14:textId="77777777" w:rsidR="00E876C3" w:rsidRPr="00FA64F9" w:rsidRDefault="00E876C3" w:rsidP="00C23C93">
            <w:pPr>
              <w:pStyle w:val="TAL"/>
            </w:pPr>
            <w:r w:rsidRPr="00FA64F9">
              <w:t>Time domain</w:t>
            </w:r>
          </w:p>
        </w:tc>
        <w:tc>
          <w:tcPr>
            <w:tcW w:w="5100" w:type="dxa"/>
          </w:tcPr>
          <w:p w14:paraId="347D0CC2" w14:textId="77777777" w:rsidR="00E876C3" w:rsidRPr="00FA64F9" w:rsidRDefault="00E876C3" w:rsidP="00C23C93">
            <w:pPr>
              <w:pStyle w:val="TAL"/>
            </w:pPr>
            <w:r w:rsidRPr="00FA64F9">
              <w:rPr>
                <w:rFonts w:eastAsia="Batang"/>
              </w:rPr>
              <w:t>PUSCH mapping type</w:t>
            </w:r>
          </w:p>
        </w:tc>
        <w:tc>
          <w:tcPr>
            <w:tcW w:w="2126" w:type="dxa"/>
          </w:tcPr>
          <w:p w14:paraId="3C5F43BF" w14:textId="5BB5E829" w:rsidR="00E876C3" w:rsidRPr="00FA64F9" w:rsidRDefault="00E876C3" w:rsidP="00C23C93">
            <w:pPr>
              <w:pStyle w:val="TAC"/>
            </w:pPr>
            <w:r w:rsidRPr="00FA64F9">
              <w:t>A, B</w:t>
            </w:r>
          </w:p>
        </w:tc>
      </w:tr>
      <w:tr w:rsidR="00E876C3" w:rsidRPr="00E876C3" w14:paraId="325D72B4" w14:textId="77777777" w:rsidTr="00C23C93">
        <w:trPr>
          <w:cantSplit/>
          <w:jc w:val="center"/>
        </w:trPr>
        <w:tc>
          <w:tcPr>
            <w:tcW w:w="1841" w:type="dxa"/>
            <w:tcBorders>
              <w:top w:val="nil"/>
              <w:bottom w:val="nil"/>
            </w:tcBorders>
          </w:tcPr>
          <w:p w14:paraId="57AFE624" w14:textId="77777777" w:rsidR="00E876C3" w:rsidRPr="00FA64F9" w:rsidRDefault="00E876C3" w:rsidP="00C23C93">
            <w:pPr>
              <w:pStyle w:val="TAL"/>
            </w:pPr>
            <w:r w:rsidRPr="00FA64F9">
              <w:t>resource</w:t>
            </w:r>
          </w:p>
        </w:tc>
        <w:tc>
          <w:tcPr>
            <w:tcW w:w="5100" w:type="dxa"/>
          </w:tcPr>
          <w:p w14:paraId="121CD0D1" w14:textId="77777777" w:rsidR="00E876C3" w:rsidRPr="00FA64F9" w:rsidRDefault="00E876C3" w:rsidP="00C23C93">
            <w:pPr>
              <w:pStyle w:val="TAL"/>
              <w:rPr>
                <w:rFonts w:eastAsia="Batang"/>
              </w:rPr>
            </w:pPr>
            <w:r w:rsidRPr="00FA64F9">
              <w:t>Start symbol</w:t>
            </w:r>
          </w:p>
        </w:tc>
        <w:tc>
          <w:tcPr>
            <w:tcW w:w="2126" w:type="dxa"/>
          </w:tcPr>
          <w:p w14:paraId="76839E51" w14:textId="77777777" w:rsidR="00E876C3" w:rsidRPr="00FA64F9" w:rsidRDefault="00E876C3" w:rsidP="00C23C93">
            <w:pPr>
              <w:pStyle w:val="TAC"/>
            </w:pPr>
            <w:r w:rsidRPr="00FA64F9">
              <w:t xml:space="preserve">0 </w:t>
            </w:r>
          </w:p>
        </w:tc>
      </w:tr>
      <w:tr w:rsidR="00E876C3" w:rsidRPr="00E876C3" w14:paraId="14BC5382" w14:textId="77777777" w:rsidTr="00C23C93">
        <w:trPr>
          <w:cantSplit/>
          <w:jc w:val="center"/>
        </w:trPr>
        <w:tc>
          <w:tcPr>
            <w:tcW w:w="1841" w:type="dxa"/>
            <w:tcBorders>
              <w:top w:val="nil"/>
              <w:bottom w:val="single" w:sz="6" w:space="0" w:color="auto"/>
            </w:tcBorders>
          </w:tcPr>
          <w:p w14:paraId="46061ECF" w14:textId="77777777" w:rsidR="00E876C3" w:rsidRPr="00FA64F9" w:rsidRDefault="00E876C3" w:rsidP="00C23C93">
            <w:pPr>
              <w:pStyle w:val="TAL"/>
            </w:pPr>
            <w:r w:rsidRPr="00FA64F9">
              <w:t>assignment</w:t>
            </w:r>
          </w:p>
        </w:tc>
        <w:tc>
          <w:tcPr>
            <w:tcW w:w="5100" w:type="dxa"/>
          </w:tcPr>
          <w:p w14:paraId="73D8C69C" w14:textId="77777777" w:rsidR="00E876C3" w:rsidRPr="00FA64F9" w:rsidRDefault="00E876C3" w:rsidP="00C23C93">
            <w:pPr>
              <w:pStyle w:val="TAL"/>
            </w:pPr>
            <w:r w:rsidRPr="00FA64F9">
              <w:t>Allocation length</w:t>
            </w:r>
          </w:p>
        </w:tc>
        <w:tc>
          <w:tcPr>
            <w:tcW w:w="2126" w:type="dxa"/>
          </w:tcPr>
          <w:p w14:paraId="5E483F96" w14:textId="77777777" w:rsidR="00E876C3" w:rsidRPr="00FA64F9" w:rsidRDefault="00E876C3" w:rsidP="00C23C93">
            <w:pPr>
              <w:pStyle w:val="TAC"/>
            </w:pPr>
            <w:r w:rsidRPr="00FA64F9">
              <w:t xml:space="preserve">14 </w:t>
            </w:r>
          </w:p>
        </w:tc>
      </w:tr>
      <w:tr w:rsidR="00E876C3" w:rsidRPr="00E876C3" w14:paraId="119D00D6" w14:textId="77777777" w:rsidTr="00C23C93">
        <w:trPr>
          <w:cantSplit/>
          <w:jc w:val="center"/>
        </w:trPr>
        <w:tc>
          <w:tcPr>
            <w:tcW w:w="1841" w:type="dxa"/>
            <w:tcBorders>
              <w:top w:val="single" w:sz="6" w:space="0" w:color="auto"/>
              <w:bottom w:val="nil"/>
            </w:tcBorders>
          </w:tcPr>
          <w:p w14:paraId="17DC58ED" w14:textId="77777777" w:rsidR="00E876C3" w:rsidRPr="00FA64F9" w:rsidRDefault="00E876C3" w:rsidP="00C23C93">
            <w:pPr>
              <w:pStyle w:val="TAL"/>
            </w:pPr>
            <w:r w:rsidRPr="00FA64F9">
              <w:t>Frequency domain resource</w:t>
            </w:r>
          </w:p>
        </w:tc>
        <w:tc>
          <w:tcPr>
            <w:tcW w:w="5100" w:type="dxa"/>
          </w:tcPr>
          <w:p w14:paraId="7B4C4680" w14:textId="77777777" w:rsidR="00E876C3" w:rsidRPr="00FA64F9" w:rsidRDefault="00E876C3" w:rsidP="00C23C93">
            <w:pPr>
              <w:pStyle w:val="TAL"/>
            </w:pPr>
            <w:r w:rsidRPr="00FA64F9">
              <w:t>RB assignment</w:t>
            </w:r>
          </w:p>
        </w:tc>
        <w:tc>
          <w:tcPr>
            <w:tcW w:w="2126" w:type="dxa"/>
          </w:tcPr>
          <w:p w14:paraId="38398480" w14:textId="6EFAA95C" w:rsidR="00E876C3" w:rsidRPr="00FA64F9" w:rsidRDefault="00E876C3" w:rsidP="00C23C93">
            <w:pPr>
              <w:pStyle w:val="TAC"/>
            </w:pPr>
            <w:r w:rsidRPr="00FA64F9">
              <w:t>Full applicable test bandwidth</w:t>
            </w:r>
          </w:p>
        </w:tc>
      </w:tr>
      <w:tr w:rsidR="00E876C3" w:rsidRPr="00E876C3" w14:paraId="1717CCDE" w14:textId="77777777" w:rsidTr="00C23C93">
        <w:trPr>
          <w:cantSplit/>
          <w:jc w:val="center"/>
        </w:trPr>
        <w:tc>
          <w:tcPr>
            <w:tcW w:w="1841" w:type="dxa"/>
            <w:tcBorders>
              <w:top w:val="nil"/>
              <w:bottom w:val="single" w:sz="6" w:space="0" w:color="auto"/>
            </w:tcBorders>
          </w:tcPr>
          <w:p w14:paraId="4F35DF84" w14:textId="77777777" w:rsidR="00E876C3" w:rsidRPr="00FA64F9" w:rsidRDefault="00E876C3" w:rsidP="00C23C93">
            <w:pPr>
              <w:pStyle w:val="TAL"/>
            </w:pPr>
            <w:r w:rsidRPr="00FA64F9">
              <w:t>assignment</w:t>
            </w:r>
          </w:p>
        </w:tc>
        <w:tc>
          <w:tcPr>
            <w:tcW w:w="5100" w:type="dxa"/>
          </w:tcPr>
          <w:p w14:paraId="60CCB99F" w14:textId="77777777" w:rsidR="00E876C3" w:rsidRPr="00FA64F9" w:rsidRDefault="00E876C3" w:rsidP="00C23C93">
            <w:pPr>
              <w:pStyle w:val="TAL"/>
            </w:pPr>
            <w:r w:rsidRPr="00FA64F9">
              <w:t>Frequency hopping</w:t>
            </w:r>
          </w:p>
        </w:tc>
        <w:tc>
          <w:tcPr>
            <w:tcW w:w="2126" w:type="dxa"/>
          </w:tcPr>
          <w:p w14:paraId="28F9ED78" w14:textId="6C98424F" w:rsidR="00E876C3" w:rsidRPr="00FA64F9" w:rsidRDefault="00E876C3" w:rsidP="00C23C93">
            <w:pPr>
              <w:pStyle w:val="TAC"/>
            </w:pPr>
            <w:r w:rsidRPr="00FA64F9">
              <w:t>Disabled</w:t>
            </w:r>
          </w:p>
        </w:tc>
      </w:tr>
      <w:tr w:rsidR="00F43689" w:rsidRPr="00E876C3" w14:paraId="27BEBC5A" w14:textId="77777777" w:rsidTr="00C23C93">
        <w:trPr>
          <w:cantSplit/>
          <w:jc w:val="center"/>
        </w:trPr>
        <w:tc>
          <w:tcPr>
            <w:tcW w:w="6941" w:type="dxa"/>
            <w:gridSpan w:val="2"/>
            <w:vAlign w:val="center"/>
          </w:tcPr>
          <w:p w14:paraId="5A3D35BC" w14:textId="2B678AA4" w:rsidR="00F43689" w:rsidRPr="00F43689" w:rsidRDefault="00F43689" w:rsidP="00F43689">
            <w:pPr>
              <w:pStyle w:val="TAL"/>
              <w:rPr>
                <w:rFonts w:eastAsia="Batang"/>
                <w:bCs/>
              </w:rPr>
            </w:pPr>
            <w:r w:rsidRPr="00F43689">
              <w:rPr>
                <w:rFonts w:eastAsia="Batang"/>
                <w:bCs/>
              </w:rPr>
              <w:t>TPMI index</w:t>
            </w:r>
            <w:r w:rsidRPr="00F43689">
              <w:rPr>
                <w:bCs/>
                <w:lang w:eastAsia="zh-CN"/>
              </w:rPr>
              <w:t xml:space="preserve"> for 2Tx two-layer spatial multiplexing transmission </w:t>
            </w:r>
          </w:p>
        </w:tc>
        <w:tc>
          <w:tcPr>
            <w:tcW w:w="2126" w:type="dxa"/>
            <w:vAlign w:val="center"/>
          </w:tcPr>
          <w:p w14:paraId="7943591E" w14:textId="36F5ACF2" w:rsidR="00F43689" w:rsidRPr="00FA64F9" w:rsidRDefault="0040478F" w:rsidP="00F43689">
            <w:pPr>
              <w:pStyle w:val="TAC"/>
              <w:rPr>
                <w:lang w:eastAsia="zh-CN"/>
              </w:rPr>
            </w:pPr>
            <w:r>
              <w:rPr>
                <w:lang w:eastAsia="zh-CN"/>
              </w:rPr>
              <w:t>0</w:t>
            </w:r>
          </w:p>
        </w:tc>
      </w:tr>
      <w:tr w:rsidR="0040478F" w:rsidRPr="00E876C3" w14:paraId="20F6F6D9" w14:textId="77777777" w:rsidTr="00C23C93">
        <w:trPr>
          <w:cantSplit/>
          <w:jc w:val="center"/>
        </w:trPr>
        <w:tc>
          <w:tcPr>
            <w:tcW w:w="6941" w:type="dxa"/>
            <w:gridSpan w:val="2"/>
            <w:vAlign w:val="center"/>
          </w:tcPr>
          <w:p w14:paraId="4440549E" w14:textId="39151708" w:rsidR="0040478F" w:rsidRPr="0040478F" w:rsidRDefault="0040478F" w:rsidP="00F43689">
            <w:pPr>
              <w:pStyle w:val="TAL"/>
              <w:rPr>
                <w:rFonts w:eastAsia="Batang"/>
                <w:b/>
                <w:bCs/>
              </w:rPr>
            </w:pPr>
            <w:r w:rsidRPr="0040478F">
              <w:rPr>
                <w:rFonts w:eastAsia="Batang"/>
                <w:b/>
                <w:bCs/>
              </w:rPr>
              <w:t>TPMI index for 4Tx two-layer spatial multiplexing transmission</w:t>
            </w:r>
          </w:p>
        </w:tc>
        <w:tc>
          <w:tcPr>
            <w:tcW w:w="2126" w:type="dxa"/>
            <w:vAlign w:val="center"/>
          </w:tcPr>
          <w:p w14:paraId="72FAF787" w14:textId="111A419F" w:rsidR="0040478F" w:rsidRPr="0040478F" w:rsidRDefault="0040478F" w:rsidP="00F43689">
            <w:pPr>
              <w:pStyle w:val="TAC"/>
              <w:rPr>
                <w:b/>
                <w:bCs/>
                <w:lang w:eastAsia="zh-CN"/>
              </w:rPr>
            </w:pPr>
            <w:r w:rsidRPr="0040478F">
              <w:rPr>
                <w:b/>
                <w:bCs/>
                <w:lang w:eastAsia="zh-CN"/>
              </w:rPr>
              <w:t>[ 0 ]</w:t>
            </w:r>
          </w:p>
        </w:tc>
      </w:tr>
      <w:tr w:rsidR="0040478F" w:rsidRPr="00E876C3" w14:paraId="2F1D6A6B" w14:textId="77777777" w:rsidTr="00C23C93">
        <w:trPr>
          <w:cantSplit/>
          <w:jc w:val="center"/>
        </w:trPr>
        <w:tc>
          <w:tcPr>
            <w:tcW w:w="6941" w:type="dxa"/>
            <w:gridSpan w:val="2"/>
            <w:vAlign w:val="center"/>
          </w:tcPr>
          <w:p w14:paraId="2F67764C" w14:textId="05FA17A9" w:rsidR="0040478F" w:rsidRPr="00FA64F9" w:rsidRDefault="0040478F" w:rsidP="00F43689">
            <w:pPr>
              <w:pStyle w:val="TAL"/>
              <w:rPr>
                <w:rFonts w:eastAsia="Batang"/>
              </w:rPr>
            </w:pPr>
            <w:r>
              <w:rPr>
                <w:rFonts w:eastAsia="Batang"/>
                <w:b/>
                <w:bCs/>
              </w:rPr>
              <w:t xml:space="preserve">Additional </w:t>
            </w:r>
            <w:r w:rsidRPr="00A75671">
              <w:rPr>
                <w:rFonts w:eastAsia="Batang"/>
                <w:b/>
              </w:rPr>
              <w:t>TPMI index for 4Tx four-layer spatial multiplexing transmission</w:t>
            </w:r>
          </w:p>
        </w:tc>
        <w:tc>
          <w:tcPr>
            <w:tcW w:w="2126" w:type="dxa"/>
            <w:vAlign w:val="center"/>
          </w:tcPr>
          <w:p w14:paraId="2F32135C" w14:textId="18C0EAA1" w:rsidR="0040478F" w:rsidRPr="00FA64F9" w:rsidRDefault="0040478F" w:rsidP="00F43689">
            <w:pPr>
              <w:pStyle w:val="TAC"/>
              <w:rPr>
                <w:lang w:eastAsia="zh-CN"/>
              </w:rPr>
            </w:pPr>
            <w:r w:rsidRPr="00A75671">
              <w:rPr>
                <w:b/>
                <w:lang w:eastAsia="zh-CN"/>
              </w:rPr>
              <w:t>[ 0 , 4 ]</w:t>
            </w:r>
          </w:p>
        </w:tc>
      </w:tr>
      <w:tr w:rsidR="0040478F" w:rsidRPr="00E876C3" w14:paraId="0B27BD7D" w14:textId="77777777" w:rsidTr="00C23C93">
        <w:trPr>
          <w:cantSplit/>
          <w:jc w:val="center"/>
        </w:trPr>
        <w:tc>
          <w:tcPr>
            <w:tcW w:w="6941" w:type="dxa"/>
            <w:gridSpan w:val="2"/>
            <w:vAlign w:val="center"/>
          </w:tcPr>
          <w:p w14:paraId="787983FB" w14:textId="39A0B96B" w:rsidR="0040478F" w:rsidRPr="00A75671" w:rsidRDefault="0040478F" w:rsidP="00F43689">
            <w:pPr>
              <w:pStyle w:val="TAL"/>
              <w:rPr>
                <w:rFonts w:eastAsia="Batang"/>
                <w:b/>
              </w:rPr>
            </w:pPr>
            <w:r w:rsidRPr="00FA64F9">
              <w:t>Code block group based PUSCH transmission</w:t>
            </w:r>
          </w:p>
        </w:tc>
        <w:tc>
          <w:tcPr>
            <w:tcW w:w="2126" w:type="dxa"/>
            <w:vAlign w:val="center"/>
          </w:tcPr>
          <w:p w14:paraId="68C93CA0" w14:textId="2CF872CA" w:rsidR="0040478F" w:rsidRPr="00A75671" w:rsidRDefault="0040478F" w:rsidP="00F43689">
            <w:pPr>
              <w:pStyle w:val="TAC"/>
              <w:rPr>
                <w:b/>
                <w:lang w:eastAsia="zh-CN"/>
              </w:rPr>
            </w:pPr>
            <w:r w:rsidRPr="00FA64F9">
              <w:t>Disabled</w:t>
            </w:r>
          </w:p>
        </w:tc>
      </w:tr>
    </w:tbl>
    <w:p w14:paraId="20F4AE8C" w14:textId="77777777" w:rsidR="00BA35A7" w:rsidRDefault="00BA35A7" w:rsidP="0060543D"/>
    <w:p w14:paraId="034D1BE7" w14:textId="535FA1CA" w:rsidR="005C4C37" w:rsidRDefault="005C4C37" w:rsidP="0060543D">
      <w:r>
        <w:t xml:space="preserve">In </w:t>
      </w:r>
      <w:r w:rsidR="00323BE7">
        <w:t xml:space="preserve">order to </w:t>
      </w:r>
      <w:r w:rsidR="00143724">
        <w:t>maintain</w:t>
      </w:r>
      <w:r w:rsidR="00323BE7">
        <w:t xml:space="preserve"> alignment with extant performance specifications we </w:t>
      </w:r>
      <w:r w:rsidR="00485749">
        <w:t xml:space="preserve">wish to keep </w:t>
      </w:r>
      <w:r w:rsidR="00974A94">
        <w:t xml:space="preserve">the </w:t>
      </w:r>
      <w:r w:rsidR="00A03F1C">
        <w:t xml:space="preserve">following parameters </w:t>
      </w:r>
      <w:proofErr w:type="gramStart"/>
      <w:r w:rsidR="00B9100A">
        <w:t xml:space="preserve">exactly </w:t>
      </w:r>
      <w:r w:rsidR="00A03F1C">
        <w:t>the same</w:t>
      </w:r>
      <w:proofErr w:type="gramEnd"/>
      <w:r w:rsidR="00A03F1C">
        <w:t xml:space="preserve"> as used previously for testing PUSCH:</w:t>
      </w:r>
    </w:p>
    <w:p w14:paraId="2BF60A89" w14:textId="343C04B6" w:rsidR="00A03F1C" w:rsidRDefault="00D32AC8" w:rsidP="00A03F1C">
      <w:pPr>
        <w:pStyle w:val="ListParagraph"/>
        <w:numPr>
          <w:ilvl w:val="0"/>
          <w:numId w:val="29"/>
        </w:numPr>
      </w:pPr>
      <w:r>
        <w:t>Transform Precoding</w:t>
      </w:r>
      <w:r w:rsidR="005D268C">
        <w:t xml:space="preserve"> - Disabled</w:t>
      </w:r>
    </w:p>
    <w:p w14:paraId="3C69241A" w14:textId="26F79E03" w:rsidR="00367BAF" w:rsidRDefault="00367BAF" w:rsidP="00A03F1C">
      <w:pPr>
        <w:pStyle w:val="ListParagraph"/>
        <w:numPr>
          <w:ilvl w:val="0"/>
          <w:numId w:val="29"/>
        </w:numPr>
      </w:pPr>
      <w:r>
        <w:t>TDD UL-DL pattern</w:t>
      </w:r>
      <w:r w:rsidR="009128D2">
        <w:t xml:space="preserve"> </w:t>
      </w:r>
    </w:p>
    <w:p w14:paraId="3E41E3BF" w14:textId="15EBDBA4" w:rsidR="00D32AC8" w:rsidRDefault="00367BAF" w:rsidP="00A03F1C">
      <w:pPr>
        <w:pStyle w:val="ListParagraph"/>
        <w:numPr>
          <w:ilvl w:val="0"/>
          <w:numId w:val="29"/>
        </w:numPr>
      </w:pPr>
      <w:r>
        <w:t>HARQ Parameters</w:t>
      </w:r>
    </w:p>
    <w:p w14:paraId="0EFC2901" w14:textId="65AF0A6B" w:rsidR="00367BAF" w:rsidRDefault="00AB39CA" w:rsidP="00A03F1C">
      <w:pPr>
        <w:pStyle w:val="ListParagraph"/>
        <w:numPr>
          <w:ilvl w:val="0"/>
          <w:numId w:val="29"/>
        </w:numPr>
      </w:pPr>
      <w:r>
        <w:t>DM</w:t>
      </w:r>
      <w:r w:rsidR="002559B3">
        <w:t xml:space="preserve">-RS </w:t>
      </w:r>
      <w:r w:rsidR="00AF6200">
        <w:t>Configuration</w:t>
      </w:r>
      <w:r w:rsidR="000E7CC9">
        <w:t xml:space="preserve"> type, Duration</w:t>
      </w:r>
      <w:r w:rsidR="00973289">
        <w:t>, CDM group</w:t>
      </w:r>
      <w:r w:rsidR="00AF6200">
        <w:t>, Ratio of PUSCH EPRE to DM-RS EPRE, and DM-RS sequence generation</w:t>
      </w:r>
    </w:p>
    <w:p w14:paraId="4E697825" w14:textId="21EEAAF0" w:rsidR="003672E3" w:rsidRDefault="008E12BB" w:rsidP="00A03F1C">
      <w:pPr>
        <w:pStyle w:val="ListParagraph"/>
        <w:numPr>
          <w:ilvl w:val="0"/>
          <w:numId w:val="29"/>
        </w:numPr>
      </w:pPr>
      <w:r>
        <w:t>Time domain resource assignments</w:t>
      </w:r>
    </w:p>
    <w:p w14:paraId="1292B45B" w14:textId="0C9BD004" w:rsidR="00362528" w:rsidRDefault="003F0EAE" w:rsidP="00A03F1C">
      <w:pPr>
        <w:pStyle w:val="ListParagraph"/>
        <w:numPr>
          <w:ilvl w:val="0"/>
          <w:numId w:val="29"/>
        </w:numPr>
      </w:pPr>
      <w:r>
        <w:t>Frequency domain resource assignments</w:t>
      </w:r>
    </w:p>
    <w:p w14:paraId="2B7A3FDF" w14:textId="607EED5D" w:rsidR="0070103A" w:rsidRDefault="00FA00A5" w:rsidP="0070103A">
      <w:pPr>
        <w:pStyle w:val="ListParagraph"/>
        <w:numPr>
          <w:ilvl w:val="0"/>
          <w:numId w:val="29"/>
        </w:numPr>
      </w:pPr>
      <w:r>
        <w:t>Code blo</w:t>
      </w:r>
      <w:r w:rsidR="00D02A78">
        <w:t>c</w:t>
      </w:r>
      <w:r>
        <w:t>k group based PUSCH transmission</w:t>
      </w:r>
    </w:p>
    <w:p w14:paraId="3951260E" w14:textId="44E183EA" w:rsidR="0070103A" w:rsidRDefault="0070103A" w:rsidP="0070103A">
      <w:r>
        <w:t>Further, we would like to introduce TPMIs</w:t>
      </w:r>
      <w:r w:rsidR="00451805">
        <w:t xml:space="preserve"> beyond index 0</w:t>
      </w:r>
      <w:r>
        <w:t xml:space="preserve"> for 4Tx</w:t>
      </w:r>
      <w:r w:rsidR="00633974">
        <w:t xml:space="preserve"> with four layers</w:t>
      </w:r>
      <w:r>
        <w:t xml:space="preserve">, including </w:t>
      </w:r>
      <w:r w:rsidR="00975872">
        <w:t xml:space="preserve">two TPMIs for requirements with four layers, a sparse </w:t>
      </w:r>
      <w:r w:rsidR="00601C36">
        <w:t xml:space="preserve">TPMI (TPMI </w:t>
      </w:r>
      <w:r w:rsidR="004D4A5F">
        <w:t xml:space="preserve">index </w:t>
      </w:r>
      <w:r w:rsidR="00601C36">
        <w:t xml:space="preserve">0) and a dense TPMI (TPMI </w:t>
      </w:r>
      <w:r w:rsidR="004D4A5F">
        <w:t xml:space="preserve">index </w:t>
      </w:r>
      <w:r w:rsidR="00601C36">
        <w:t xml:space="preserve">4) to define performance requirements </w:t>
      </w:r>
      <w:r w:rsidR="00AA0AE9">
        <w:t>in both complex and benign spatial channels</w:t>
      </w:r>
      <w:r w:rsidR="002C1473">
        <w:t xml:space="preserve">, as may be expected </w:t>
      </w:r>
      <w:r w:rsidR="00D03311">
        <w:t>in the vehicular use case</w:t>
      </w:r>
      <w:r w:rsidR="00AA0AE9">
        <w:t>.</w:t>
      </w:r>
    </w:p>
    <w:p w14:paraId="2CDF5638" w14:textId="729859D9" w:rsidR="00E7466C" w:rsidRDefault="00E7466C" w:rsidP="0070103A">
      <w:r>
        <w:t xml:space="preserve">It is open for discussion whether </w:t>
      </w:r>
      <w:r w:rsidR="008B4713">
        <w:t xml:space="preserve">we wish to extend </w:t>
      </w:r>
      <w:r w:rsidR="002D199B">
        <w:t>section</w:t>
      </w:r>
      <w:r w:rsidR="00E81DF4">
        <w:t xml:space="preserve"> 8.2.1 of 38.104</w:t>
      </w:r>
      <w:r w:rsidR="0011267E">
        <w:t xml:space="preserve"> </w:t>
      </w:r>
      <w:r w:rsidR="0011267E">
        <w:fldChar w:fldCharType="begin"/>
      </w:r>
      <w:r w:rsidR="0011267E">
        <w:instrText xml:space="preserve"> REF _Ref127179593 \r \h </w:instrText>
      </w:r>
      <w:r w:rsidR="0011267E">
        <w:fldChar w:fldCharType="separate"/>
      </w:r>
      <w:r w:rsidR="006B4256">
        <w:t>[3]</w:t>
      </w:r>
      <w:r w:rsidR="0011267E">
        <w:fldChar w:fldCharType="end"/>
      </w:r>
      <w:r w:rsidR="002D199B">
        <w:t xml:space="preserve"> directly for the </w:t>
      </w:r>
      <w:r w:rsidR="00806FC7">
        <w:t xml:space="preserve">new </w:t>
      </w:r>
      <w:r w:rsidR="002D199B">
        <w:t xml:space="preserve">PUSCH requirements, or define </w:t>
      </w:r>
      <w:r w:rsidR="00806FC7">
        <w:t xml:space="preserve">separate </w:t>
      </w:r>
      <w:r w:rsidR="002D199B">
        <w:t xml:space="preserve">new PUSCH requirements for 4Tx, </w:t>
      </w:r>
      <w:r w:rsidR="005B3EA1">
        <w:t xml:space="preserve">as we note the </w:t>
      </w:r>
      <w:r w:rsidR="00FD2BA4">
        <w:t xml:space="preserve">requirements may wish to </w:t>
      </w:r>
      <w:r w:rsidR="00122F5C">
        <w:t xml:space="preserve">be </w:t>
      </w:r>
      <w:r w:rsidR="00FD2BA4">
        <w:t xml:space="preserve">specified </w:t>
      </w:r>
      <w:r w:rsidR="00806FC7">
        <w:t xml:space="preserve">only </w:t>
      </w:r>
      <w:r w:rsidR="00FD2BA4">
        <w:t xml:space="preserve">for mapping type B </w:t>
      </w:r>
      <w:r w:rsidR="00BE76AB">
        <w:t>(or A)</w:t>
      </w:r>
      <w:r w:rsidR="002B57A3">
        <w:t xml:space="preserve">; </w:t>
      </w:r>
      <w:r w:rsidR="00712F7A">
        <w:t>which would not enable a directly extension of these prior requirements</w:t>
      </w:r>
      <w:r w:rsidR="00806FC7">
        <w:t xml:space="preserve"> (as the extant requirements cover both mapping types)</w:t>
      </w:r>
      <w:r w:rsidR="00712F7A">
        <w:t>.</w:t>
      </w:r>
    </w:p>
    <w:p w14:paraId="1B646403" w14:textId="6421CE37" w:rsidR="004E2861" w:rsidRDefault="00AE445E" w:rsidP="00277EF9">
      <w:pPr>
        <w:pStyle w:val="RAN4observation0"/>
      </w:pPr>
      <w:bookmarkStart w:id="37" w:name="_Toc127523586"/>
      <w:r>
        <w:t xml:space="preserve">For this WI, </w:t>
      </w:r>
      <w:proofErr w:type="gramStart"/>
      <w:r w:rsidR="00B2053C">
        <w:t>a number of</w:t>
      </w:r>
      <w:proofErr w:type="gramEnd"/>
      <w:r w:rsidR="00B2053C">
        <w:t xml:space="preserve"> parameters are common for both 2Tx and 4Tx; therefore</w:t>
      </w:r>
      <w:r w:rsidR="00225DF2">
        <w:t>,</w:t>
      </w:r>
      <w:r w:rsidR="00B2053C">
        <w:t xml:space="preserve"> in order to maintain commonality with legacy test requirements for PUSCH, these may w</w:t>
      </w:r>
      <w:r w:rsidR="00E454EF">
        <w:t>ish to remain constant for the 4Tx PUSCH parameters</w:t>
      </w:r>
      <w:bookmarkEnd w:id="37"/>
    </w:p>
    <w:p w14:paraId="32C05309" w14:textId="07E2EA1A" w:rsidR="00D90828" w:rsidRDefault="004E2861" w:rsidP="004E2861">
      <w:pPr>
        <w:pStyle w:val="RAN4proposal"/>
      </w:pPr>
      <w:bookmarkStart w:id="38" w:name="_Toc127523587"/>
      <w:r>
        <w:lastRenderedPageBreak/>
        <w:t xml:space="preserve">We propose that for testing </w:t>
      </w:r>
      <w:r w:rsidR="00AE445E">
        <w:t xml:space="preserve">several parameters </w:t>
      </w:r>
      <w:r>
        <w:t xml:space="preserve">remain consistent with legacy </w:t>
      </w:r>
      <w:r w:rsidR="00696929">
        <w:t xml:space="preserve">requirements for PUSCH in TS 38.104 </w:t>
      </w:r>
      <w:r w:rsidR="00AE445E">
        <w:t>including</w:t>
      </w:r>
      <w:r w:rsidR="00D90828">
        <w:t>:</w:t>
      </w:r>
      <w:r w:rsidR="00AE445E">
        <w:t xml:space="preserve"> </w:t>
      </w:r>
      <w:r w:rsidR="00D90828">
        <w:t xml:space="preserve">Transform Precoding, TDD UL-DL pattern, HARQ Parameters, DM-RS </w:t>
      </w:r>
      <w:r w:rsidR="00727642">
        <w:t>parameters</w:t>
      </w:r>
      <w:r w:rsidR="00AF61FB">
        <w:t xml:space="preserve"> (excluding DM-RS position</w:t>
      </w:r>
      <w:r>
        <w:t>, and DM-RS Port</w:t>
      </w:r>
      <w:r w:rsidR="00AF61FB">
        <w:t>)</w:t>
      </w:r>
      <w:r w:rsidR="00727642">
        <w:t xml:space="preserve">, </w:t>
      </w:r>
      <w:r w:rsidR="00D90828">
        <w:t>Time domain resource assignments</w:t>
      </w:r>
      <w:r w:rsidR="00AF61FB">
        <w:t xml:space="preserve">, and </w:t>
      </w:r>
      <w:r w:rsidR="00D90828">
        <w:t>Frequency domain resource assignments</w:t>
      </w:r>
      <w:bookmarkEnd w:id="38"/>
    </w:p>
    <w:p w14:paraId="317C038F" w14:textId="763006CA" w:rsidR="003B027B" w:rsidRDefault="00433B8B" w:rsidP="003B027B">
      <w:pPr>
        <w:pStyle w:val="RAN4observation0"/>
      </w:pPr>
      <w:bookmarkStart w:id="39" w:name="_Toc127523588"/>
      <w:r>
        <w:t xml:space="preserve">For this WI, if only one type </w:t>
      </w:r>
      <w:r w:rsidR="007F1361">
        <w:t>PUSCH mapping type is chosen</w:t>
      </w:r>
      <w:r w:rsidR="00CD1329">
        <w:t xml:space="preserve"> for requirements</w:t>
      </w:r>
      <w:r w:rsidR="007F1361">
        <w:t xml:space="preserve">, it would not allow for directly expansion of legacy requirements in </w:t>
      </w:r>
      <w:r w:rsidR="00A375B5">
        <w:t>TS 38.104</w:t>
      </w:r>
      <w:r w:rsidR="00CD1329">
        <w:t>, where both type A and type B are defined.</w:t>
      </w:r>
      <w:bookmarkEnd w:id="39"/>
    </w:p>
    <w:p w14:paraId="11D22FC9" w14:textId="4E95385D" w:rsidR="00A375B5" w:rsidRPr="00A375B5" w:rsidRDefault="00A375B5" w:rsidP="00A375B5">
      <w:pPr>
        <w:pStyle w:val="RAN4proposal"/>
        <w:rPr>
          <w:lang w:val="en-GB"/>
        </w:rPr>
      </w:pPr>
      <w:bookmarkStart w:id="40" w:name="_Toc127523589"/>
      <w:r>
        <w:rPr>
          <w:lang w:val="en-GB"/>
        </w:rPr>
        <w:t xml:space="preserve">We propose that </w:t>
      </w:r>
      <w:r w:rsidR="00B56161">
        <w:rPr>
          <w:lang w:val="en-GB"/>
        </w:rPr>
        <w:t xml:space="preserve">within this WI an agreement is made on the PUSCH mapping type chosen, with consideration to extant </w:t>
      </w:r>
      <w:r w:rsidR="00375327">
        <w:rPr>
          <w:lang w:val="en-GB"/>
        </w:rPr>
        <w:t>test parameters for PUSCH requirements</w:t>
      </w:r>
      <w:r w:rsidR="00144E85">
        <w:rPr>
          <w:lang w:val="en-GB"/>
        </w:rPr>
        <w:t>.</w:t>
      </w:r>
      <w:bookmarkEnd w:id="40"/>
    </w:p>
    <w:p w14:paraId="5F687267" w14:textId="76FA204F" w:rsidR="00CC2289" w:rsidRDefault="00DF3AAC" w:rsidP="00CC2289">
      <w:pPr>
        <w:pStyle w:val="RAN4H3"/>
      </w:pPr>
      <w:r>
        <w:t xml:space="preserve">Comment regarding </w:t>
      </w:r>
      <w:r w:rsidR="00750DE0">
        <w:t>OTA testing</w:t>
      </w:r>
    </w:p>
    <w:p w14:paraId="17A8C5E8" w14:textId="21FF46FC" w:rsidR="00CC2289" w:rsidRDefault="00CC2289" w:rsidP="00CC2289">
      <w:r>
        <w:t xml:space="preserve">We would like to further note, that </w:t>
      </w:r>
      <w:r w:rsidR="00DA4A0B">
        <w:t>within</w:t>
      </w:r>
      <w:r w:rsidR="00876D33">
        <w:t xml:space="preserve"> </w:t>
      </w:r>
      <w:r w:rsidR="00876D33">
        <w:fldChar w:fldCharType="begin"/>
      </w:r>
      <w:r w:rsidR="00876D33">
        <w:instrText xml:space="preserve"> REF _Ref127179904 \r \h </w:instrText>
      </w:r>
      <w:r w:rsidR="00876D33">
        <w:fldChar w:fldCharType="separate"/>
      </w:r>
      <w:r w:rsidR="006B4256">
        <w:t>[6]</w:t>
      </w:r>
      <w:r w:rsidR="00876D33">
        <w:fldChar w:fldCharType="end"/>
      </w:r>
      <w:r w:rsidR="00876D33">
        <w:t xml:space="preserve"> </w:t>
      </w:r>
      <w:r w:rsidR="00591B63">
        <w:t>only 2 Tx elements are able to be specified for OTA testing</w:t>
      </w:r>
      <w:r w:rsidR="003B7F0B">
        <w:t xml:space="preserve"> (</w:t>
      </w:r>
      <w:r w:rsidR="00573803">
        <w:t xml:space="preserve">along </w:t>
      </w:r>
      <w:r w:rsidR="003B7F0B">
        <w:t>with associated 2 independent demodulation branches)</w:t>
      </w:r>
      <w:r w:rsidR="00591B63">
        <w:t xml:space="preserve">, therefore it is only possible to perform </w:t>
      </w:r>
      <w:r w:rsidR="00692475">
        <w:t>c</w:t>
      </w:r>
      <w:r w:rsidR="00591B63">
        <w:t xml:space="preserve">onductivity </w:t>
      </w:r>
      <w:r w:rsidR="00692475">
        <w:t>conformance testing for this feature</w:t>
      </w:r>
      <w:r w:rsidR="00980DEC">
        <w:t xml:space="preserve">; unless modifications are made to the OTA </w:t>
      </w:r>
      <w:r w:rsidR="00043DB6">
        <w:t xml:space="preserve">conformance set up in </w:t>
      </w:r>
      <w:r w:rsidR="00043DB6">
        <w:fldChar w:fldCharType="begin"/>
      </w:r>
      <w:r w:rsidR="00043DB6">
        <w:instrText xml:space="preserve"> REF _Ref127179904 \r \h </w:instrText>
      </w:r>
      <w:r w:rsidR="00043DB6">
        <w:fldChar w:fldCharType="separate"/>
      </w:r>
      <w:r w:rsidR="006B4256">
        <w:t>[6]</w:t>
      </w:r>
      <w:r w:rsidR="00043DB6">
        <w:fldChar w:fldCharType="end"/>
      </w:r>
      <w:r w:rsidR="00043DB6">
        <w:t xml:space="preserve"> (Figure E.3-3</w:t>
      </w:r>
      <w:r w:rsidR="00507752">
        <w:t xml:space="preserve"> – copied below</w:t>
      </w:r>
      <w:r w:rsidR="00043DB6">
        <w:t>).</w:t>
      </w:r>
      <w:r w:rsidR="00917CFB">
        <w:t xml:space="preserve"> </w:t>
      </w:r>
      <w:proofErr w:type="gramStart"/>
      <w:r w:rsidR="00165057">
        <w:t>Therefore</w:t>
      </w:r>
      <w:proofErr w:type="gramEnd"/>
      <w:r w:rsidR="00A7309E">
        <w:t xml:space="preserve"> only conductivity testing </w:t>
      </w:r>
      <w:r w:rsidR="00C82802">
        <w:t>can be completed for this feature as is.</w:t>
      </w:r>
    </w:p>
    <w:p w14:paraId="528ACF42" w14:textId="330B18E3" w:rsidR="00C82802" w:rsidRDefault="001F47E5" w:rsidP="00C82802">
      <w:pPr>
        <w:pStyle w:val="RAN4observation0"/>
      </w:pPr>
      <w:bookmarkStart w:id="41" w:name="_Toc127523590"/>
      <w:r>
        <w:t xml:space="preserve">Extant OTA testing </w:t>
      </w:r>
      <w:r w:rsidR="003A092C">
        <w:t xml:space="preserve">set ups </w:t>
      </w:r>
      <w:r w:rsidR="00282E6E">
        <w:t>will</w:t>
      </w:r>
      <w:r w:rsidR="003A092C">
        <w:t xml:space="preserve"> not enable</w:t>
      </w:r>
      <w:r w:rsidR="00282E6E">
        <w:t xml:space="preserve"> any</w:t>
      </w:r>
      <w:r w:rsidR="003A092C">
        <w:t xml:space="preserve"> 4Tx</w:t>
      </w:r>
      <w:r w:rsidR="00282E6E">
        <w:t xml:space="preserve"> OTA testing.</w:t>
      </w:r>
      <w:bookmarkEnd w:id="41"/>
    </w:p>
    <w:p w14:paraId="1C250426" w14:textId="05A9E64A" w:rsidR="00282E6E" w:rsidRPr="005E3EC3" w:rsidRDefault="00282E6E" w:rsidP="005E3EC3">
      <w:pPr>
        <w:pStyle w:val="RAN4proposal"/>
        <w:rPr>
          <w:lang w:val="en-GB"/>
        </w:rPr>
      </w:pPr>
      <w:bookmarkStart w:id="42" w:name="_Toc127523591"/>
      <w:r>
        <w:rPr>
          <w:lang w:val="en-GB"/>
        </w:rPr>
        <w:t xml:space="preserve">We propose that </w:t>
      </w:r>
      <w:r w:rsidR="005E3EC3">
        <w:rPr>
          <w:lang w:val="en-GB"/>
        </w:rPr>
        <w:t xml:space="preserve">initially </w:t>
      </w:r>
      <w:r w:rsidRPr="005E3EC3">
        <w:rPr>
          <w:lang w:val="en-GB"/>
        </w:rPr>
        <w:t>conductivity testing</w:t>
      </w:r>
      <w:r w:rsidR="00114CD3" w:rsidRPr="005E3EC3">
        <w:rPr>
          <w:lang w:val="en-GB"/>
        </w:rPr>
        <w:t xml:space="preserve"> </w:t>
      </w:r>
      <w:r w:rsidR="00EA4539" w:rsidRPr="005E3EC3">
        <w:rPr>
          <w:lang w:val="en-GB"/>
        </w:rPr>
        <w:t>is conducted</w:t>
      </w:r>
      <w:r w:rsidR="00114CD3" w:rsidRPr="005E3EC3">
        <w:rPr>
          <w:lang w:val="en-GB"/>
        </w:rPr>
        <w:t xml:space="preserve"> of this feature, </w:t>
      </w:r>
      <w:r w:rsidR="00044C59" w:rsidRPr="005E3EC3">
        <w:rPr>
          <w:lang w:val="en-GB"/>
        </w:rPr>
        <w:t xml:space="preserve">FFS on OTA </w:t>
      </w:r>
      <w:r w:rsidR="00C93CD0" w:rsidRPr="005E3EC3">
        <w:rPr>
          <w:lang w:val="en-GB"/>
        </w:rPr>
        <w:t>test set-ups to enable OTA testing for this feature.</w:t>
      </w:r>
      <w:bookmarkEnd w:id="42"/>
    </w:p>
    <w:p w14:paraId="1DD7C7A8" w14:textId="5366DA9F" w:rsidR="00507752" w:rsidRDefault="00507752" w:rsidP="00CC2289">
      <w:r>
        <w:rPr>
          <w:noProof/>
        </w:rPr>
        <w:drawing>
          <wp:inline distT="0" distB="0" distL="0" distR="0" wp14:anchorId="10CE89F8" wp14:editId="1C0571AC">
            <wp:extent cx="6113145" cy="210820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3145" cy="2108200"/>
                    </a:xfrm>
                    <a:prstGeom prst="rect">
                      <a:avLst/>
                    </a:prstGeom>
                    <a:noFill/>
                    <a:ln>
                      <a:noFill/>
                    </a:ln>
                  </pic:spPr>
                </pic:pic>
              </a:graphicData>
            </a:graphic>
          </wp:inline>
        </w:drawing>
      </w:r>
    </w:p>
    <w:p w14:paraId="1E10953C" w14:textId="77777777" w:rsidR="00CD7492" w:rsidRPr="00EF698B" w:rsidRDefault="00CD7492" w:rsidP="00A37002">
      <w:pPr>
        <w:pStyle w:val="RAN4H1"/>
        <w:rPr>
          <w:lang w:val="en-US"/>
        </w:rPr>
      </w:pPr>
      <w:bookmarkStart w:id="43" w:name="_Toc116995848"/>
      <w:r w:rsidRPr="00EF698B">
        <w:rPr>
          <w:lang w:val="en-US"/>
        </w:rPr>
        <w:t>Conclusion</w:t>
      </w:r>
      <w:bookmarkEnd w:id="43"/>
    </w:p>
    <w:p w14:paraId="3118F883" w14:textId="6AFA054B" w:rsidR="007C5971" w:rsidRDefault="007156BE" w:rsidP="005C23A4">
      <w:r>
        <w:t xml:space="preserve">In this contribution, we have explored the implied </w:t>
      </w:r>
      <w:r w:rsidR="00FA64F9">
        <w:t xml:space="preserve">user </w:t>
      </w:r>
      <w:r>
        <w:t xml:space="preserve">requirements for </w:t>
      </w:r>
      <w:r w:rsidR="00AF3DDD">
        <w:t xml:space="preserve">4Tx BS Demodulation, discussed relevant aspects and made a series of observations and proposals to define the performance requirements of 4Tx BS </w:t>
      </w:r>
      <w:r w:rsidR="00E73930">
        <w:t xml:space="preserve">b </w:t>
      </w:r>
      <w:r w:rsidR="00AF3DDD">
        <w:t>demodulation.</w:t>
      </w:r>
    </w:p>
    <w:p w14:paraId="2602906F" w14:textId="2C15AB14" w:rsidR="00E55751" w:rsidRPr="00592A86" w:rsidRDefault="007156BE" w:rsidP="00936159">
      <w:r>
        <w:t>Explicitly, in</w:t>
      </w:r>
      <w:r w:rsidR="008B0961">
        <w:t xml:space="preserve"> th</w:t>
      </w:r>
      <w:r w:rsidR="00245080">
        <w:t>is contribution</w:t>
      </w:r>
      <w:r w:rsidR="008B0961">
        <w:t>, t</w:t>
      </w:r>
      <w:r w:rsidR="005B4801">
        <w:t xml:space="preserve">he </w:t>
      </w:r>
      <w:r w:rsidR="005B4801" w:rsidRPr="00E55751">
        <w:t xml:space="preserve">following Observations </w:t>
      </w:r>
      <w:r w:rsidR="008B0961" w:rsidRPr="00E55751">
        <w:t>and</w:t>
      </w:r>
      <w:r w:rsidR="005B4801">
        <w:t xml:space="preserve"> Proposals were made:</w:t>
      </w:r>
    </w:p>
    <w:p w14:paraId="3E161BAB" w14:textId="3384B04B" w:rsidR="006B4256" w:rsidRDefault="00A4355E">
      <w:pPr>
        <w:pStyle w:val="TOC4"/>
        <w:tabs>
          <w:tab w:val="right" w:leader="dot" w:pos="9617"/>
        </w:tabs>
        <w:rPr>
          <w:rFonts w:asciiTheme="minorHAnsi" w:eastAsiaTheme="minorEastAsia" w:hAnsiTheme="minorHAnsi"/>
          <w:noProof/>
          <w:sz w:val="22"/>
          <w:lang w:val="en-GB" w:eastAsia="en-GB"/>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27523560" w:history="1">
        <w:r w:rsidR="006B4256" w:rsidRPr="00657DB5">
          <w:rPr>
            <w:rStyle w:val="Hyperlink"/>
            <w:b/>
            <w:noProof/>
          </w:rPr>
          <w:t>Observation 1:</w:t>
        </w:r>
        <w:r w:rsidR="006B4256" w:rsidRPr="00657DB5">
          <w:rPr>
            <w:rStyle w:val="Hyperlink"/>
            <w:noProof/>
          </w:rPr>
          <w:t xml:space="preserve"> 4 Tx with up to 4 layers have been specified under TS 38.211 [2], yet performance requirements have not been set for four layers for BS demodulation.</w:t>
        </w:r>
      </w:hyperlink>
    </w:p>
    <w:p w14:paraId="71304C7B" w14:textId="3DC63AC5"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61" w:history="1">
        <w:r w:rsidRPr="00657DB5">
          <w:rPr>
            <w:rStyle w:val="Hyperlink"/>
            <w:noProof/>
            <w:lang w:val="en-GB"/>
          </w:rPr>
          <w:t>Proposal 1: We propose that 1, 2 and 4 layers shall be used to define performance requirements for 4Tx.</w:t>
        </w:r>
      </w:hyperlink>
    </w:p>
    <w:p w14:paraId="64F2F0F5" w14:textId="6338B2A4"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62" w:history="1">
        <w:r w:rsidRPr="00657DB5">
          <w:rPr>
            <w:rStyle w:val="Hyperlink"/>
            <w:b/>
            <w:noProof/>
          </w:rPr>
          <w:t>Observation 2:</w:t>
        </w:r>
        <w:r w:rsidRPr="00657DB5">
          <w:rPr>
            <w:rStyle w:val="Hyperlink"/>
            <w:noProof/>
          </w:rPr>
          <w:t xml:space="preserve"> Extant performance requirements for PUSCH are defined at 70% of maximum throughput for FRC.</w:t>
        </w:r>
      </w:hyperlink>
    </w:p>
    <w:p w14:paraId="5712E4F5" w14:textId="199A1579"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63" w:history="1">
        <w:r w:rsidRPr="00657DB5">
          <w:rPr>
            <w:rStyle w:val="Hyperlink"/>
            <w:noProof/>
            <w:lang w:val="en-GB"/>
          </w:rPr>
          <w:t>Proposal 2: We propose that performance requirements are set at 70% of maximum throughput for a given FRC.</w:t>
        </w:r>
      </w:hyperlink>
    </w:p>
    <w:p w14:paraId="0AE671CF" w14:textId="1169FAFB"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64" w:history="1">
        <w:r w:rsidRPr="00657DB5">
          <w:rPr>
            <w:rStyle w:val="Hyperlink"/>
            <w:b/>
            <w:noProof/>
          </w:rPr>
          <w:t>Observation 3:</w:t>
        </w:r>
        <w:r w:rsidRPr="00657DB5">
          <w:rPr>
            <w:rStyle w:val="Hyperlink"/>
            <w:noProof/>
          </w:rPr>
          <w:t xml:space="preserve"> For FWA, a carrier with a wide CBW is recommended to be chosen for high throughput performance requirements.</w:t>
        </w:r>
      </w:hyperlink>
    </w:p>
    <w:p w14:paraId="45A8CDC4" w14:textId="635107DC"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65" w:history="1">
        <w:r w:rsidRPr="00657DB5">
          <w:rPr>
            <w:rStyle w:val="Hyperlink"/>
            <w:noProof/>
          </w:rPr>
          <w:t>Proposal 3: We propose that a 100 MHz CBW be chosen for simulation, representing band n41.</w:t>
        </w:r>
      </w:hyperlink>
    </w:p>
    <w:p w14:paraId="77EAC18D" w14:textId="4F4DA31D"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66" w:history="1">
        <w:r w:rsidRPr="00657DB5">
          <w:rPr>
            <w:rStyle w:val="Hyperlink"/>
            <w:b/>
            <w:noProof/>
          </w:rPr>
          <w:t>Observation 4:</w:t>
        </w:r>
        <w:r w:rsidRPr="00657DB5">
          <w:rPr>
            <w:rStyle w:val="Hyperlink"/>
            <w:noProof/>
          </w:rPr>
          <w:t xml:space="preserve"> A relatively high MCS should be defined for this use case in order to maximise throughput.</w:t>
        </w:r>
      </w:hyperlink>
    </w:p>
    <w:p w14:paraId="041026E7" w14:textId="2F5A61D3"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67" w:history="1">
        <w:r w:rsidRPr="00657DB5">
          <w:rPr>
            <w:rStyle w:val="Hyperlink"/>
            <w:noProof/>
          </w:rPr>
          <w:t>Proposal 4: We propose that MCS 20 (table 2) be used for simulation of FWA use cases.</w:t>
        </w:r>
      </w:hyperlink>
    </w:p>
    <w:p w14:paraId="7AB115F3" w14:textId="59E6FD3D"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68" w:history="1">
        <w:r w:rsidRPr="00657DB5">
          <w:rPr>
            <w:rStyle w:val="Hyperlink"/>
            <w:b/>
            <w:noProof/>
          </w:rPr>
          <w:t>Observation 5:</w:t>
        </w:r>
        <w:r w:rsidRPr="00657DB5">
          <w:rPr>
            <w:rStyle w:val="Hyperlink"/>
            <w:noProof/>
          </w:rPr>
          <w:t xml:space="preserve"> CPE equipment is likely to have low to no mobility, with moderate to low multipath</w:t>
        </w:r>
      </w:hyperlink>
    </w:p>
    <w:p w14:paraId="76A407A8" w14:textId="1992E947"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69" w:history="1">
        <w:r w:rsidRPr="00657DB5">
          <w:rPr>
            <w:rStyle w:val="Hyperlink"/>
            <w:noProof/>
          </w:rPr>
          <w:t>Proposal 5: We propose that TDLA 30-10 should be utilized for characterizing performance for FWA.</w:t>
        </w:r>
      </w:hyperlink>
    </w:p>
    <w:p w14:paraId="0DC6A5F4" w14:textId="4A21BD04"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70" w:history="1">
        <w:r w:rsidRPr="00657DB5">
          <w:rPr>
            <w:rStyle w:val="Hyperlink"/>
            <w:b/>
            <w:noProof/>
          </w:rPr>
          <w:t>Observation 6:</w:t>
        </w:r>
        <w:r w:rsidRPr="00657DB5">
          <w:rPr>
            <w:rStyle w:val="Hyperlink"/>
            <w:noProof/>
          </w:rPr>
          <w:t xml:space="preserve"> In complex multipath environments a denser TPMI is likely to provide enhanced performance.</w:t>
        </w:r>
      </w:hyperlink>
    </w:p>
    <w:p w14:paraId="18D9471A" w14:textId="0D4A03F9"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71" w:history="1">
        <w:r w:rsidRPr="00657DB5">
          <w:rPr>
            <w:rStyle w:val="Hyperlink"/>
            <w:noProof/>
            <w:lang w:val="en-GB"/>
          </w:rPr>
          <w:t>Proposal 6: We propose that for vehicular use cases both TPMI index 0 and index 4 should be utilised for requirements.</w:t>
        </w:r>
      </w:hyperlink>
    </w:p>
    <w:p w14:paraId="62897288" w14:textId="3C0C72DF"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72" w:history="1">
        <w:r w:rsidRPr="00657DB5">
          <w:rPr>
            <w:rStyle w:val="Hyperlink"/>
            <w:b/>
            <w:noProof/>
          </w:rPr>
          <w:t>Observation 7:</w:t>
        </w:r>
        <w:r w:rsidRPr="00657DB5">
          <w:rPr>
            <w:rStyle w:val="Hyperlink"/>
            <w:noProof/>
          </w:rPr>
          <w:t xml:space="preserve"> For vehicular communications, the coverage area is likely to be greater than that of FWA, whilst the desire for data rate is likely to be more modest. Therefore, it is recommended a moderate CBW is chosen, with a lower frequency for maximising coverage.</w:t>
        </w:r>
      </w:hyperlink>
    </w:p>
    <w:p w14:paraId="4DFBAD30" w14:textId="3D5FAEBB"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73" w:history="1">
        <w:r w:rsidRPr="00657DB5">
          <w:rPr>
            <w:rStyle w:val="Hyperlink"/>
            <w:noProof/>
            <w:lang w:val="en-GB"/>
          </w:rPr>
          <w:t>Proposal 7: We propose that a 5 MHz CBW with 15kHz SCS, and 10MHz with 30kHz, be chosen for simulation, representing band n1.</w:t>
        </w:r>
      </w:hyperlink>
    </w:p>
    <w:p w14:paraId="4B2FE5DA" w14:textId="2D1DFC59"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74" w:history="1">
        <w:r w:rsidRPr="00657DB5">
          <w:rPr>
            <w:rStyle w:val="Hyperlink"/>
            <w:b/>
            <w:noProof/>
          </w:rPr>
          <w:t>Observation 8:</w:t>
        </w:r>
        <w:r w:rsidRPr="00657DB5">
          <w:rPr>
            <w:rStyle w:val="Hyperlink"/>
            <w:noProof/>
          </w:rPr>
          <w:t xml:space="preserve"> A modest MCS is recommended for this use case, as the end user wishes to target reliability and coverage whilst travelling.</w:t>
        </w:r>
      </w:hyperlink>
    </w:p>
    <w:p w14:paraId="0791A6C1" w14:textId="688D49D4"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75" w:history="1">
        <w:r w:rsidRPr="00657DB5">
          <w:rPr>
            <w:rStyle w:val="Hyperlink"/>
            <w:noProof/>
            <w:lang w:val="en-GB"/>
          </w:rPr>
          <w:t>Proposal 8: We propose that MCS 2 (table 2), be used for simulation of vehicular use cases within this WI</w:t>
        </w:r>
      </w:hyperlink>
    </w:p>
    <w:p w14:paraId="79B6E352" w14:textId="7AFA2891"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76" w:history="1">
        <w:r w:rsidRPr="00657DB5">
          <w:rPr>
            <w:rStyle w:val="Hyperlink"/>
            <w:b/>
            <w:noProof/>
          </w:rPr>
          <w:t>Observation 9:</w:t>
        </w:r>
        <w:r w:rsidRPr="00657DB5">
          <w:rPr>
            <w:rStyle w:val="Hyperlink"/>
            <w:noProof/>
          </w:rPr>
          <w:t xml:space="preserve"> Vehicular use cases are likely to have high mobility (expected speed 120 km/h), and potentially exist in a complex multi-path environment</w:t>
        </w:r>
      </w:hyperlink>
    </w:p>
    <w:p w14:paraId="783BBD3E" w14:textId="32D854D1"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77" w:history="1">
        <w:r w:rsidRPr="00657DB5">
          <w:rPr>
            <w:rStyle w:val="Hyperlink"/>
            <w:noProof/>
            <w:lang w:val="en-GB"/>
          </w:rPr>
          <w:t>Proposal 9: We propose TDLC 300-600 should be utilized for characterizing performance for Vehicular use cases</w:t>
        </w:r>
      </w:hyperlink>
    </w:p>
    <w:p w14:paraId="26D7E87D" w14:textId="53F4C0B7"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78" w:history="1">
        <w:r w:rsidRPr="00657DB5">
          <w:rPr>
            <w:rStyle w:val="Hyperlink"/>
            <w:b/>
            <w:noProof/>
          </w:rPr>
          <w:t>Observation 10:</w:t>
        </w:r>
        <w:r w:rsidRPr="00657DB5">
          <w:rPr>
            <w:rStyle w:val="Hyperlink"/>
            <w:noProof/>
          </w:rPr>
          <w:t xml:space="preserve"> High Doppler from a vehicular use case will likely necessitate additional DM-RS.</w:t>
        </w:r>
      </w:hyperlink>
    </w:p>
    <w:p w14:paraId="43FECBB7" w14:textId="4FB5ED36"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79" w:history="1">
        <w:r w:rsidRPr="00657DB5">
          <w:rPr>
            <w:rStyle w:val="Hyperlink"/>
            <w:noProof/>
            <w:lang w:val="en-GB"/>
          </w:rPr>
          <w:t>Proposal 10: We propose that an additional DM-RS (pos2 and pos1) be utilised for vehicular use cases.</w:t>
        </w:r>
      </w:hyperlink>
    </w:p>
    <w:p w14:paraId="20DA1030" w14:textId="46EB3531"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80" w:history="1">
        <w:r w:rsidRPr="00657DB5">
          <w:rPr>
            <w:rStyle w:val="Hyperlink"/>
            <w:b/>
            <w:noProof/>
          </w:rPr>
          <w:t>Observation 11:</w:t>
        </w:r>
        <w:r w:rsidRPr="00657DB5">
          <w:rPr>
            <w:rStyle w:val="Hyperlink"/>
            <w:noProof/>
          </w:rPr>
          <w:t xml:space="preserve"> For Industrial use cases, latency is likely to be the biggest driver for user requirements, with a desire for high data rate. Therefore, it is recommended a moderate CBW is chosen, with 30kHz SCS to reduce latency.</w:t>
        </w:r>
      </w:hyperlink>
    </w:p>
    <w:p w14:paraId="68ABB9B5" w14:textId="51A2C2D5"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81" w:history="1">
        <w:r w:rsidRPr="00657DB5">
          <w:rPr>
            <w:rStyle w:val="Hyperlink"/>
            <w:noProof/>
            <w:lang w:val="en-GB"/>
          </w:rPr>
          <w:t>Proposal 11: We propose that a 20 MHz CBW be chosen for simulation, representing band n77</w:t>
        </w:r>
      </w:hyperlink>
    </w:p>
    <w:p w14:paraId="1F003E68" w14:textId="237DAC45"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82" w:history="1">
        <w:r w:rsidRPr="00657DB5">
          <w:rPr>
            <w:rStyle w:val="Hyperlink"/>
            <w:b/>
            <w:noProof/>
          </w:rPr>
          <w:t>Observation 12:</w:t>
        </w:r>
        <w:r w:rsidRPr="00657DB5">
          <w:rPr>
            <w:rStyle w:val="Hyperlink"/>
            <w:noProof/>
          </w:rPr>
          <w:t xml:space="preserve"> A high data rate MCS is recommended to be chosen for the industrial use case, both for latency and implied data requirements</w:t>
        </w:r>
      </w:hyperlink>
    </w:p>
    <w:p w14:paraId="6766D39A" w14:textId="5C5B9DDA"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83" w:history="1">
        <w:r w:rsidRPr="00657DB5">
          <w:rPr>
            <w:rStyle w:val="Hyperlink"/>
            <w:noProof/>
            <w:lang w:val="en-GB"/>
          </w:rPr>
          <w:t>Proposal 12: We propose MCS 13 (table 2) be used for simulation of industrial use cases</w:t>
        </w:r>
      </w:hyperlink>
    </w:p>
    <w:p w14:paraId="6ED0A125" w14:textId="056F097B"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84" w:history="1">
        <w:r w:rsidRPr="00657DB5">
          <w:rPr>
            <w:rStyle w:val="Hyperlink"/>
            <w:b/>
            <w:noProof/>
          </w:rPr>
          <w:t>Observation 13:</w:t>
        </w:r>
        <w:r w:rsidRPr="00657DB5">
          <w:rPr>
            <w:rStyle w:val="Hyperlink"/>
            <w:noProof/>
          </w:rPr>
          <w:t xml:space="preserve"> Industrial environments are likely to have low to moderate mobility, yet have a complex multipath environment</w:t>
        </w:r>
      </w:hyperlink>
    </w:p>
    <w:p w14:paraId="54C2FF5A" w14:textId="09B45C66"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85" w:history="1">
        <w:r w:rsidRPr="00657DB5">
          <w:rPr>
            <w:rStyle w:val="Hyperlink"/>
            <w:noProof/>
          </w:rPr>
          <w:t>Proposal 13: We propose that TDLC 300-30 should be utilized for characterizing performance for Industrial use cases</w:t>
        </w:r>
      </w:hyperlink>
    </w:p>
    <w:p w14:paraId="57CB03B9" w14:textId="0475CF84"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86" w:history="1">
        <w:r w:rsidRPr="00657DB5">
          <w:rPr>
            <w:rStyle w:val="Hyperlink"/>
            <w:b/>
            <w:noProof/>
          </w:rPr>
          <w:t>Observation 14:</w:t>
        </w:r>
        <w:r w:rsidRPr="00657DB5">
          <w:rPr>
            <w:rStyle w:val="Hyperlink"/>
            <w:noProof/>
          </w:rPr>
          <w:t xml:space="preserve"> For this WI, a number of parameters are common for both 2Tx and 4Tx; therefore, in order to maintain commonality with legacy test requirements for PUSCH, these may wish to remain constant for the 4Tx PUSCH parameters</w:t>
        </w:r>
      </w:hyperlink>
    </w:p>
    <w:p w14:paraId="225ABCDB" w14:textId="33450638"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87" w:history="1">
        <w:r w:rsidRPr="00657DB5">
          <w:rPr>
            <w:rStyle w:val="Hyperlink"/>
            <w:noProof/>
          </w:rPr>
          <w:t>Proposal 14: We propose that for testing several parameters remain consistent with legacy requirements for PUSCH in TS 38.104 including: Transform Precoding, TDD UL-DL pattern, HARQ Parameters, DM-RS parameters (excluding DM-RS position, and DM-RS Port), Time domain resource assignments, and Frequency domain resource assignments</w:t>
        </w:r>
      </w:hyperlink>
    </w:p>
    <w:p w14:paraId="0E0BDF93" w14:textId="4A684FB1"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88" w:history="1">
        <w:r w:rsidRPr="00657DB5">
          <w:rPr>
            <w:rStyle w:val="Hyperlink"/>
            <w:b/>
            <w:noProof/>
          </w:rPr>
          <w:t>Observation 15:</w:t>
        </w:r>
        <w:r w:rsidRPr="00657DB5">
          <w:rPr>
            <w:rStyle w:val="Hyperlink"/>
            <w:noProof/>
          </w:rPr>
          <w:t xml:space="preserve"> For this WI, if only one type PUSCH mapping type is chosen for requirements, it would not allow for directly expansion of legacy requirements in TS 38.104, where both type A and type B are defined.</w:t>
        </w:r>
      </w:hyperlink>
    </w:p>
    <w:p w14:paraId="788CBED9" w14:textId="328AFEB7"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89" w:history="1">
        <w:r w:rsidRPr="00657DB5">
          <w:rPr>
            <w:rStyle w:val="Hyperlink"/>
            <w:noProof/>
            <w:lang w:val="en-GB"/>
          </w:rPr>
          <w:t>Proposal 15: We propose that within this WI an agreement is made on the PUSCH mapping type chosen, with consideration to extant test parameters for PUSCH requirements.</w:t>
        </w:r>
      </w:hyperlink>
    </w:p>
    <w:p w14:paraId="4A8290BB" w14:textId="3D36EBF8" w:rsidR="006B4256" w:rsidRDefault="006B4256">
      <w:pPr>
        <w:pStyle w:val="TOC4"/>
        <w:tabs>
          <w:tab w:val="right" w:leader="dot" w:pos="9617"/>
        </w:tabs>
        <w:rPr>
          <w:rFonts w:asciiTheme="minorHAnsi" w:eastAsiaTheme="minorEastAsia" w:hAnsiTheme="minorHAnsi"/>
          <w:noProof/>
          <w:sz w:val="22"/>
          <w:lang w:val="en-GB" w:eastAsia="en-GB"/>
        </w:rPr>
      </w:pPr>
      <w:hyperlink w:anchor="_Toc127523590" w:history="1">
        <w:r w:rsidRPr="00657DB5">
          <w:rPr>
            <w:rStyle w:val="Hyperlink"/>
            <w:b/>
            <w:noProof/>
          </w:rPr>
          <w:t>Observation 16:</w:t>
        </w:r>
        <w:r w:rsidRPr="00657DB5">
          <w:rPr>
            <w:rStyle w:val="Hyperlink"/>
            <w:noProof/>
          </w:rPr>
          <w:t xml:space="preserve"> Extant OTA testing set ups will not enable any 4Tx OTA testing.</w:t>
        </w:r>
      </w:hyperlink>
    </w:p>
    <w:p w14:paraId="0DF72031" w14:textId="5720D6E1" w:rsidR="006B4256" w:rsidRDefault="006B4256">
      <w:pPr>
        <w:pStyle w:val="TOC5"/>
        <w:tabs>
          <w:tab w:val="right" w:leader="dot" w:pos="9617"/>
        </w:tabs>
        <w:rPr>
          <w:rFonts w:asciiTheme="minorHAnsi" w:eastAsiaTheme="minorEastAsia" w:hAnsiTheme="minorHAnsi"/>
          <w:b w:val="0"/>
          <w:noProof/>
          <w:sz w:val="22"/>
          <w:lang w:val="en-GB" w:eastAsia="en-GB"/>
        </w:rPr>
      </w:pPr>
      <w:hyperlink w:anchor="_Toc127523591" w:history="1">
        <w:r w:rsidRPr="00657DB5">
          <w:rPr>
            <w:rStyle w:val="Hyperlink"/>
            <w:noProof/>
            <w:lang w:val="en-GB"/>
          </w:rPr>
          <w:t>Proposal 16: We propose that initially conductivity testing is conducted of this feature, FFS on OTA test set-ups to enable OTA testing for this feature.</w:t>
        </w:r>
      </w:hyperlink>
    </w:p>
    <w:p w14:paraId="10CBAE60" w14:textId="5C9AAB80" w:rsidR="003B659E" w:rsidRPr="0060543D" w:rsidRDefault="00A4355E" w:rsidP="0060543D">
      <w:pPr>
        <w:pStyle w:val="RAN4H1"/>
        <w:numPr>
          <w:ilvl w:val="0"/>
          <w:numId w:val="0"/>
        </w:numPr>
        <w:ind w:left="360" w:hanging="360"/>
      </w:pPr>
      <w:r>
        <w:rPr>
          <w:noProof/>
        </w:rPr>
        <w:fldChar w:fldCharType="end"/>
      </w:r>
      <w:bookmarkStart w:id="44" w:name="_Toc116995849"/>
      <w:r w:rsidR="003B659E" w:rsidRPr="00EF698B">
        <w:t>References</w:t>
      </w:r>
      <w:bookmarkEnd w:id="44"/>
    </w:p>
    <w:bookmarkStart w:id="45" w:name="_Ref114500673"/>
    <w:bookmarkStart w:id="46" w:name="_Ref118336985"/>
    <w:bookmarkEnd w:id="45"/>
    <w:p w14:paraId="4F94A119" w14:textId="21E04BFC" w:rsidR="00CE77CF" w:rsidRPr="00245080" w:rsidRDefault="00A7257F" w:rsidP="00CE77CF">
      <w:pPr>
        <w:numPr>
          <w:ilvl w:val="0"/>
          <w:numId w:val="21"/>
        </w:numPr>
        <w:overflowPunct w:val="0"/>
        <w:autoSpaceDE w:val="0"/>
        <w:autoSpaceDN w:val="0"/>
        <w:adjustRightInd w:val="0"/>
        <w:spacing w:after="120" w:line="240" w:lineRule="auto"/>
        <w:jc w:val="both"/>
        <w:textAlignment w:val="baseline"/>
        <w:rPr>
          <w:lang w:val="en-GB"/>
        </w:rPr>
      </w:pPr>
      <w:r>
        <w:rPr>
          <w:lang w:val="en-GB"/>
        </w:rPr>
        <w:fldChar w:fldCharType="begin"/>
      </w:r>
      <w:r>
        <w:rPr>
          <w:lang w:val="en-GB"/>
        </w:rPr>
        <w:instrText xml:space="preserve"> HYPERLINK "https://www.3gpp.org/ftp/tsg_ran/TSG_RAN/TSGR_96/Docs/RP-221496.zip" </w:instrText>
      </w:r>
      <w:r w:rsidR="006B4256">
        <w:rPr>
          <w:lang w:val="en-GB"/>
        </w:rPr>
      </w:r>
      <w:r>
        <w:rPr>
          <w:lang w:val="en-GB"/>
        </w:rPr>
        <w:fldChar w:fldCharType="separate"/>
      </w:r>
      <w:r w:rsidR="00CE77CF" w:rsidRPr="00A7257F">
        <w:rPr>
          <w:rStyle w:val="Hyperlink"/>
          <w:lang w:val="en-GB"/>
        </w:rPr>
        <w:t>RP-221496</w:t>
      </w:r>
      <w:r>
        <w:rPr>
          <w:lang w:val="en-GB"/>
        </w:rPr>
        <w:fldChar w:fldCharType="end"/>
      </w:r>
      <w:r w:rsidR="00CE77CF" w:rsidRPr="00245080">
        <w:rPr>
          <w:lang w:val="en-GB"/>
        </w:rPr>
        <w:t xml:space="preserve"> Revised WID Further RF requirements enhancement for NR and EN-DC in frequency range 1 (FR1)</w:t>
      </w:r>
      <w:bookmarkEnd w:id="46"/>
    </w:p>
    <w:p w14:paraId="5C321BD5" w14:textId="34CFB8A5" w:rsidR="00122D9F" w:rsidRDefault="006B4256" w:rsidP="00C23C93">
      <w:pPr>
        <w:pStyle w:val="ListParagraph"/>
        <w:numPr>
          <w:ilvl w:val="0"/>
          <w:numId w:val="21"/>
        </w:numPr>
        <w:ind w:right="-22"/>
      </w:pPr>
      <w:hyperlink r:id="rId25" w:history="1">
        <w:r w:rsidR="00122D9F" w:rsidRPr="00122D9F">
          <w:rPr>
            <w:rStyle w:val="Hyperlink"/>
          </w:rPr>
          <w:t>TS 36.211</w:t>
        </w:r>
      </w:hyperlink>
      <w:r w:rsidR="00122D9F">
        <w:t xml:space="preserve"> v17.2.0, </w:t>
      </w:r>
      <w:r w:rsidR="00E51E76">
        <w:t>Technical Specification Group Radio Access Network; Evolved Universal Terrestrial Radio Access (E-UTRA); Physical channels and modulation (Release 17), June 2022</w:t>
      </w:r>
    </w:p>
    <w:bookmarkStart w:id="47" w:name="_Ref127179593"/>
    <w:p w14:paraId="4E34A5CE" w14:textId="23743035" w:rsidR="00245080" w:rsidRDefault="00D33F07" w:rsidP="00245080">
      <w:pPr>
        <w:pStyle w:val="ListParagraph"/>
        <w:numPr>
          <w:ilvl w:val="0"/>
          <w:numId w:val="21"/>
        </w:numPr>
        <w:ind w:right="-22"/>
      </w:pPr>
      <w:r>
        <w:fldChar w:fldCharType="begin"/>
      </w:r>
      <w:r>
        <w:instrText>HYPERLINK "https://portal.3gpp.org/desktopmodules/Specifications/SpecificationDetails.aspx?specificationId=3202"</w:instrText>
      </w:r>
      <w:r>
        <w:fldChar w:fldCharType="separate"/>
      </w:r>
      <w:r w:rsidR="00245080" w:rsidRPr="009A7FC1">
        <w:rPr>
          <w:rStyle w:val="Hyperlink"/>
        </w:rPr>
        <w:t>TS 38.104</w:t>
      </w:r>
      <w:r>
        <w:rPr>
          <w:rStyle w:val="Hyperlink"/>
        </w:rPr>
        <w:fldChar w:fldCharType="end"/>
      </w:r>
      <w:r w:rsidR="00245080">
        <w:t xml:space="preserve"> v18.0.0, </w:t>
      </w:r>
      <w:r w:rsidR="00245080" w:rsidRPr="00245080">
        <w:t>Technical Specification Group Radio Access Network; NR; Base Station (BS) radio transmission and reception (Release 1</w:t>
      </w:r>
      <w:r w:rsidR="00245080">
        <w:t>8</w:t>
      </w:r>
      <w:r w:rsidR="00245080" w:rsidRPr="00245080">
        <w:t>)</w:t>
      </w:r>
      <w:r w:rsidR="007565DC">
        <w:t>, December 2022</w:t>
      </w:r>
      <w:bookmarkEnd w:id="47"/>
    </w:p>
    <w:bookmarkStart w:id="48" w:name="_Ref127176909"/>
    <w:p w14:paraId="7003EBB7" w14:textId="63C28C45" w:rsidR="00245080" w:rsidRDefault="00D33F07" w:rsidP="00245080">
      <w:pPr>
        <w:pStyle w:val="ListParagraph"/>
        <w:numPr>
          <w:ilvl w:val="0"/>
          <w:numId w:val="21"/>
        </w:numPr>
        <w:ind w:right="-22"/>
      </w:pPr>
      <w:r>
        <w:fldChar w:fldCharType="begin"/>
      </w:r>
      <w:r>
        <w:instrText>HYPERLINK "https://portal.3gpp.org/desktopmodules/Specifications/SpecificationDetails.aspx?specificationId=3197"</w:instrText>
      </w:r>
      <w:r>
        <w:fldChar w:fldCharType="separate"/>
      </w:r>
      <w:r w:rsidR="00245080" w:rsidRPr="00245080">
        <w:rPr>
          <w:rStyle w:val="Hyperlink"/>
        </w:rPr>
        <w:t>TS 38.331</w:t>
      </w:r>
      <w:r>
        <w:rPr>
          <w:rStyle w:val="Hyperlink"/>
        </w:rPr>
        <w:fldChar w:fldCharType="end"/>
      </w:r>
      <w:r w:rsidR="00245080">
        <w:t xml:space="preserve"> v17.3.0, </w:t>
      </w:r>
      <w:r w:rsidR="00245080" w:rsidRPr="00245080">
        <w:t>Technical Specification Group Radio Access Network; NR;</w:t>
      </w:r>
      <w:r w:rsidR="00245080">
        <w:t xml:space="preserve"> Radio Resource Control (RRC) protocol specification (Release 17), December 2022</w:t>
      </w:r>
      <w:bookmarkEnd w:id="48"/>
    </w:p>
    <w:p w14:paraId="4496778F" w14:textId="1FEB7154" w:rsidR="00613377" w:rsidRDefault="006B4256" w:rsidP="006F2E0E">
      <w:pPr>
        <w:pStyle w:val="ListParagraph"/>
        <w:numPr>
          <w:ilvl w:val="0"/>
          <w:numId w:val="21"/>
        </w:numPr>
        <w:ind w:right="-22"/>
      </w:pPr>
      <w:hyperlink r:id="rId26" w:history="1">
        <w:r w:rsidR="00613377" w:rsidRPr="007F1016">
          <w:rPr>
            <w:rStyle w:val="Hyperlink"/>
          </w:rPr>
          <w:t>TS 38.101</w:t>
        </w:r>
      </w:hyperlink>
      <w:r w:rsidR="00613377">
        <w:t xml:space="preserve"> </w:t>
      </w:r>
      <w:r w:rsidR="00142DB3">
        <w:t xml:space="preserve">v18.0.0. </w:t>
      </w:r>
      <w:r w:rsidR="00142DB3" w:rsidRPr="00245080">
        <w:t>Technical Specification Group Radio Access Network; NR;</w:t>
      </w:r>
      <w:r w:rsidR="007F1016">
        <w:t xml:space="preserve"> </w:t>
      </w:r>
      <w:r w:rsidR="006F2E0E">
        <w:t>User Equipment (UE) radio transmission and reception (Release 18). December 2022</w:t>
      </w:r>
    </w:p>
    <w:bookmarkStart w:id="49" w:name="_Ref127179904"/>
    <w:p w14:paraId="3386EDC2" w14:textId="5AC6916A" w:rsidR="00613377" w:rsidRPr="00245080" w:rsidRDefault="00D90FE2" w:rsidP="00184C2F">
      <w:pPr>
        <w:pStyle w:val="ListParagraph"/>
        <w:numPr>
          <w:ilvl w:val="0"/>
          <w:numId w:val="21"/>
        </w:numPr>
        <w:ind w:right="-22"/>
      </w:pPr>
      <w:r>
        <w:fldChar w:fldCharType="begin"/>
      </w:r>
      <w:r>
        <w:instrText xml:space="preserve"> HYPERLINK "https://portal.3gpp.org/desktopmodules/Specifications/SpecificationDetails.aspx?specificationId=3367" </w:instrText>
      </w:r>
      <w:r>
        <w:fldChar w:fldCharType="separate"/>
      </w:r>
      <w:r w:rsidR="0004598A" w:rsidRPr="00D90FE2">
        <w:rPr>
          <w:rStyle w:val="Hyperlink"/>
        </w:rPr>
        <w:t>TS</w:t>
      </w:r>
      <w:r w:rsidR="00B55BBF" w:rsidRPr="00D90FE2">
        <w:rPr>
          <w:rStyle w:val="Hyperlink"/>
        </w:rPr>
        <w:t xml:space="preserve"> 38.141</w:t>
      </w:r>
      <w:r>
        <w:fldChar w:fldCharType="end"/>
      </w:r>
      <w:r w:rsidR="00621771">
        <w:t xml:space="preserve"> v18.0.0. </w:t>
      </w:r>
      <w:r w:rsidR="00621771" w:rsidRPr="00245080">
        <w:t>Technical Specification Group Radio Access Network; NR;</w:t>
      </w:r>
      <w:r w:rsidR="00621771">
        <w:t xml:space="preserve"> </w:t>
      </w:r>
      <w:r w:rsidR="00876D33">
        <w:t>Base Station (BS) conformance testing Part 1: Conducted conformance testing</w:t>
      </w:r>
      <w:r w:rsidR="00621771">
        <w:t xml:space="preserve"> (Release 18). January 2023</w:t>
      </w:r>
      <w:bookmarkEnd w:id="49"/>
    </w:p>
    <w:sectPr w:rsidR="00613377" w:rsidRPr="0024508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FBDA2" w14:textId="77777777" w:rsidR="001B45FA" w:rsidRDefault="001B45FA" w:rsidP="00001C9B">
      <w:pPr>
        <w:spacing w:after="0" w:line="240" w:lineRule="auto"/>
      </w:pPr>
      <w:r>
        <w:separator/>
      </w:r>
    </w:p>
  </w:endnote>
  <w:endnote w:type="continuationSeparator" w:id="0">
    <w:p w14:paraId="44A7BF90" w14:textId="77777777" w:rsidR="001B45FA" w:rsidRDefault="001B45FA" w:rsidP="00001C9B">
      <w:pPr>
        <w:spacing w:after="0" w:line="240" w:lineRule="auto"/>
      </w:pPr>
      <w:r>
        <w:continuationSeparator/>
      </w:r>
    </w:p>
  </w:endnote>
  <w:endnote w:type="continuationNotice" w:id="1">
    <w:p w14:paraId="51C64C2E" w14:textId="77777777" w:rsidR="001B45FA" w:rsidRDefault="001B45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4DC8" w14:textId="77777777" w:rsidR="001B45FA" w:rsidRDefault="001B45FA" w:rsidP="00001C9B">
      <w:pPr>
        <w:spacing w:after="0" w:line="240" w:lineRule="auto"/>
      </w:pPr>
      <w:r>
        <w:separator/>
      </w:r>
    </w:p>
  </w:footnote>
  <w:footnote w:type="continuationSeparator" w:id="0">
    <w:p w14:paraId="4A6807BD" w14:textId="77777777" w:rsidR="001B45FA" w:rsidRDefault="001B45FA" w:rsidP="00001C9B">
      <w:pPr>
        <w:spacing w:after="0" w:line="240" w:lineRule="auto"/>
      </w:pPr>
      <w:r>
        <w:continuationSeparator/>
      </w:r>
    </w:p>
  </w:footnote>
  <w:footnote w:type="continuationNotice" w:id="1">
    <w:p w14:paraId="06618797" w14:textId="77777777" w:rsidR="001B45FA" w:rsidRDefault="001B45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C05BA5"/>
    <w:multiLevelType w:val="hybridMultilevel"/>
    <w:tmpl w:val="0F709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0"/>
  </w:num>
  <w:num w:numId="4">
    <w:abstractNumId w:val="5"/>
  </w:num>
  <w:num w:numId="5">
    <w:abstractNumId w:val="14"/>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5"/>
  </w:num>
  <w:num w:numId="16">
    <w:abstractNumId w:val="3"/>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2"/>
  </w:num>
  <w:num w:numId="22">
    <w:abstractNumId w:val="8"/>
    <w:lvlOverride w:ilvl="0">
      <w:startOverride w:val="1"/>
    </w:lvlOverride>
  </w:num>
  <w:num w:numId="23">
    <w:abstractNumId w:val="9"/>
    <w:lvlOverride w:ilvl="0">
      <w:startOverride w:val="1"/>
    </w:lvlOverride>
  </w:num>
  <w:num w:numId="24">
    <w:abstractNumId w:val="2"/>
  </w:num>
  <w:num w:numId="25">
    <w:abstractNumId w:val="0"/>
  </w:num>
  <w:num w:numId="26">
    <w:abstractNumId w:val="0"/>
    <w:lvlOverride w:ilvl="0">
      <w:startOverride w:val="1"/>
    </w:lvlOverride>
  </w:num>
  <w:num w:numId="27">
    <w:abstractNumId w:val="1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6"/>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7510"/>
    <w:rsid w:val="00001C9B"/>
    <w:rsid w:val="0000366E"/>
    <w:rsid w:val="000040DC"/>
    <w:rsid w:val="00004C4E"/>
    <w:rsid w:val="00007CED"/>
    <w:rsid w:val="00010FE5"/>
    <w:rsid w:val="0001495F"/>
    <w:rsid w:val="000151EF"/>
    <w:rsid w:val="000239F5"/>
    <w:rsid w:val="00025873"/>
    <w:rsid w:val="000321BA"/>
    <w:rsid w:val="00032E3E"/>
    <w:rsid w:val="00033303"/>
    <w:rsid w:val="0003416D"/>
    <w:rsid w:val="00035C94"/>
    <w:rsid w:val="00035F94"/>
    <w:rsid w:val="00042835"/>
    <w:rsid w:val="00043DB6"/>
    <w:rsid w:val="00044C59"/>
    <w:rsid w:val="0004598A"/>
    <w:rsid w:val="0004690E"/>
    <w:rsid w:val="00065DB9"/>
    <w:rsid w:val="000740A5"/>
    <w:rsid w:val="00074A66"/>
    <w:rsid w:val="0007764C"/>
    <w:rsid w:val="00081EB1"/>
    <w:rsid w:val="00083682"/>
    <w:rsid w:val="0008612A"/>
    <w:rsid w:val="0008750E"/>
    <w:rsid w:val="00090E18"/>
    <w:rsid w:val="00090F3B"/>
    <w:rsid w:val="00091307"/>
    <w:rsid w:val="00093153"/>
    <w:rsid w:val="00094A5D"/>
    <w:rsid w:val="00095961"/>
    <w:rsid w:val="000968D5"/>
    <w:rsid w:val="000970F8"/>
    <w:rsid w:val="000A10BC"/>
    <w:rsid w:val="000A1B6A"/>
    <w:rsid w:val="000A30C7"/>
    <w:rsid w:val="000B0056"/>
    <w:rsid w:val="000B3D81"/>
    <w:rsid w:val="000B7558"/>
    <w:rsid w:val="000C3C7B"/>
    <w:rsid w:val="000C5A00"/>
    <w:rsid w:val="000D0F93"/>
    <w:rsid w:val="000E0AD6"/>
    <w:rsid w:val="000E7CC9"/>
    <w:rsid w:val="000F36BB"/>
    <w:rsid w:val="000F52BB"/>
    <w:rsid w:val="00105FC5"/>
    <w:rsid w:val="00106416"/>
    <w:rsid w:val="00107A2C"/>
    <w:rsid w:val="00110481"/>
    <w:rsid w:val="0011093E"/>
    <w:rsid w:val="00110C1D"/>
    <w:rsid w:val="00111DCD"/>
    <w:rsid w:val="0011267E"/>
    <w:rsid w:val="001127C9"/>
    <w:rsid w:val="00112D5D"/>
    <w:rsid w:val="00114CD3"/>
    <w:rsid w:val="001153D5"/>
    <w:rsid w:val="00115B88"/>
    <w:rsid w:val="0011660A"/>
    <w:rsid w:val="00117C12"/>
    <w:rsid w:val="001206FD"/>
    <w:rsid w:val="00122D9F"/>
    <w:rsid w:val="00122F5C"/>
    <w:rsid w:val="0012328D"/>
    <w:rsid w:val="001267FA"/>
    <w:rsid w:val="00126C96"/>
    <w:rsid w:val="001304E5"/>
    <w:rsid w:val="001327BF"/>
    <w:rsid w:val="00132F6A"/>
    <w:rsid w:val="00133913"/>
    <w:rsid w:val="001354C9"/>
    <w:rsid w:val="00140221"/>
    <w:rsid w:val="001415E3"/>
    <w:rsid w:val="00142DB3"/>
    <w:rsid w:val="00143724"/>
    <w:rsid w:val="00143C6A"/>
    <w:rsid w:val="00144089"/>
    <w:rsid w:val="00144E85"/>
    <w:rsid w:val="00146913"/>
    <w:rsid w:val="00147619"/>
    <w:rsid w:val="00154580"/>
    <w:rsid w:val="00154E00"/>
    <w:rsid w:val="001642FC"/>
    <w:rsid w:val="0016496B"/>
    <w:rsid w:val="00165057"/>
    <w:rsid w:val="00165F5D"/>
    <w:rsid w:val="00166373"/>
    <w:rsid w:val="00166774"/>
    <w:rsid w:val="0017108D"/>
    <w:rsid w:val="00171E3A"/>
    <w:rsid w:val="001728FD"/>
    <w:rsid w:val="001743E2"/>
    <w:rsid w:val="001745F8"/>
    <w:rsid w:val="00176307"/>
    <w:rsid w:val="00182A91"/>
    <w:rsid w:val="001838CF"/>
    <w:rsid w:val="00184C2F"/>
    <w:rsid w:val="001868EE"/>
    <w:rsid w:val="00187D72"/>
    <w:rsid w:val="0019001F"/>
    <w:rsid w:val="0019259A"/>
    <w:rsid w:val="00192FED"/>
    <w:rsid w:val="00195545"/>
    <w:rsid w:val="001955F4"/>
    <w:rsid w:val="001A070D"/>
    <w:rsid w:val="001A3B90"/>
    <w:rsid w:val="001A3BA4"/>
    <w:rsid w:val="001A6D1F"/>
    <w:rsid w:val="001B45FA"/>
    <w:rsid w:val="001B6347"/>
    <w:rsid w:val="001C0E09"/>
    <w:rsid w:val="001C1965"/>
    <w:rsid w:val="001C6228"/>
    <w:rsid w:val="001C7F06"/>
    <w:rsid w:val="001D37AD"/>
    <w:rsid w:val="001D3B17"/>
    <w:rsid w:val="001E30F6"/>
    <w:rsid w:val="001F0776"/>
    <w:rsid w:val="001F47E5"/>
    <w:rsid w:val="001F538F"/>
    <w:rsid w:val="001F6174"/>
    <w:rsid w:val="001F7E31"/>
    <w:rsid w:val="002037A8"/>
    <w:rsid w:val="0020530C"/>
    <w:rsid w:val="0020697D"/>
    <w:rsid w:val="00207341"/>
    <w:rsid w:val="0020788D"/>
    <w:rsid w:val="002120FE"/>
    <w:rsid w:val="00212D25"/>
    <w:rsid w:val="00215779"/>
    <w:rsid w:val="00217EE5"/>
    <w:rsid w:val="00220613"/>
    <w:rsid w:val="002244D9"/>
    <w:rsid w:val="00225DF2"/>
    <w:rsid w:val="002268CC"/>
    <w:rsid w:val="00226ED4"/>
    <w:rsid w:val="00232F05"/>
    <w:rsid w:val="00233521"/>
    <w:rsid w:val="00234DBA"/>
    <w:rsid w:val="00235F5C"/>
    <w:rsid w:val="00242350"/>
    <w:rsid w:val="00245080"/>
    <w:rsid w:val="00245275"/>
    <w:rsid w:val="002470FC"/>
    <w:rsid w:val="00251661"/>
    <w:rsid w:val="00252447"/>
    <w:rsid w:val="00254F64"/>
    <w:rsid w:val="0025559A"/>
    <w:rsid w:val="002559B3"/>
    <w:rsid w:val="0025620F"/>
    <w:rsid w:val="0025694D"/>
    <w:rsid w:val="00257FA3"/>
    <w:rsid w:val="00263735"/>
    <w:rsid w:val="00266385"/>
    <w:rsid w:val="00271C67"/>
    <w:rsid w:val="00277B56"/>
    <w:rsid w:val="00280C81"/>
    <w:rsid w:val="00282E6E"/>
    <w:rsid w:val="00284C6F"/>
    <w:rsid w:val="00287659"/>
    <w:rsid w:val="00294FB3"/>
    <w:rsid w:val="002950CE"/>
    <w:rsid w:val="00295CE8"/>
    <w:rsid w:val="00295E9D"/>
    <w:rsid w:val="002A08E5"/>
    <w:rsid w:val="002A19F5"/>
    <w:rsid w:val="002A1F6E"/>
    <w:rsid w:val="002A5549"/>
    <w:rsid w:val="002A6E27"/>
    <w:rsid w:val="002A7510"/>
    <w:rsid w:val="002A76BF"/>
    <w:rsid w:val="002B06AB"/>
    <w:rsid w:val="002B0C2F"/>
    <w:rsid w:val="002B4922"/>
    <w:rsid w:val="002B5687"/>
    <w:rsid w:val="002B57A3"/>
    <w:rsid w:val="002B6168"/>
    <w:rsid w:val="002C1473"/>
    <w:rsid w:val="002C22C3"/>
    <w:rsid w:val="002C2D19"/>
    <w:rsid w:val="002C360B"/>
    <w:rsid w:val="002D0D24"/>
    <w:rsid w:val="002D10FA"/>
    <w:rsid w:val="002D199B"/>
    <w:rsid w:val="002D34F2"/>
    <w:rsid w:val="002D3CF8"/>
    <w:rsid w:val="002D496D"/>
    <w:rsid w:val="002D4C55"/>
    <w:rsid w:val="002D5B2D"/>
    <w:rsid w:val="002D6531"/>
    <w:rsid w:val="002D6827"/>
    <w:rsid w:val="002E10C6"/>
    <w:rsid w:val="002E4D12"/>
    <w:rsid w:val="002E53CC"/>
    <w:rsid w:val="002E578F"/>
    <w:rsid w:val="002E5C5F"/>
    <w:rsid w:val="002E6B79"/>
    <w:rsid w:val="002E6DED"/>
    <w:rsid w:val="002F05EB"/>
    <w:rsid w:val="002F67CA"/>
    <w:rsid w:val="003002EE"/>
    <w:rsid w:val="00300956"/>
    <w:rsid w:val="00300BA8"/>
    <w:rsid w:val="00302BAA"/>
    <w:rsid w:val="00303138"/>
    <w:rsid w:val="003038FA"/>
    <w:rsid w:val="00306241"/>
    <w:rsid w:val="003076FF"/>
    <w:rsid w:val="00315361"/>
    <w:rsid w:val="00315D54"/>
    <w:rsid w:val="00317187"/>
    <w:rsid w:val="0032170B"/>
    <w:rsid w:val="003220D9"/>
    <w:rsid w:val="00323BE7"/>
    <w:rsid w:val="00324387"/>
    <w:rsid w:val="003246D5"/>
    <w:rsid w:val="0032499A"/>
    <w:rsid w:val="003266DC"/>
    <w:rsid w:val="00326885"/>
    <w:rsid w:val="0032724B"/>
    <w:rsid w:val="00327847"/>
    <w:rsid w:val="00333142"/>
    <w:rsid w:val="00333FDA"/>
    <w:rsid w:val="003341F7"/>
    <w:rsid w:val="003345AA"/>
    <w:rsid w:val="00337E75"/>
    <w:rsid w:val="00340CD3"/>
    <w:rsid w:val="00343EC6"/>
    <w:rsid w:val="00346186"/>
    <w:rsid w:val="00347FC8"/>
    <w:rsid w:val="00347FEC"/>
    <w:rsid w:val="00350253"/>
    <w:rsid w:val="00353141"/>
    <w:rsid w:val="00356F45"/>
    <w:rsid w:val="00361E10"/>
    <w:rsid w:val="00362528"/>
    <w:rsid w:val="003626CB"/>
    <w:rsid w:val="003628BE"/>
    <w:rsid w:val="003641FA"/>
    <w:rsid w:val="00366B74"/>
    <w:rsid w:val="00366F95"/>
    <w:rsid w:val="003672E3"/>
    <w:rsid w:val="00367580"/>
    <w:rsid w:val="00367BAF"/>
    <w:rsid w:val="00374000"/>
    <w:rsid w:val="00375327"/>
    <w:rsid w:val="00376360"/>
    <w:rsid w:val="003816E5"/>
    <w:rsid w:val="00383B6B"/>
    <w:rsid w:val="00384187"/>
    <w:rsid w:val="00386321"/>
    <w:rsid w:val="0038786C"/>
    <w:rsid w:val="0039744C"/>
    <w:rsid w:val="00397695"/>
    <w:rsid w:val="003979A2"/>
    <w:rsid w:val="003A073E"/>
    <w:rsid w:val="003A092C"/>
    <w:rsid w:val="003A710A"/>
    <w:rsid w:val="003B027B"/>
    <w:rsid w:val="003B6229"/>
    <w:rsid w:val="003B659E"/>
    <w:rsid w:val="003B6F3C"/>
    <w:rsid w:val="003B7766"/>
    <w:rsid w:val="003B7F0B"/>
    <w:rsid w:val="003C275E"/>
    <w:rsid w:val="003C4E95"/>
    <w:rsid w:val="003C5B42"/>
    <w:rsid w:val="003C7AA4"/>
    <w:rsid w:val="003C7C29"/>
    <w:rsid w:val="003D142F"/>
    <w:rsid w:val="003D370B"/>
    <w:rsid w:val="003D3B1B"/>
    <w:rsid w:val="003D47A6"/>
    <w:rsid w:val="003D77AC"/>
    <w:rsid w:val="003E0A95"/>
    <w:rsid w:val="003E0FFE"/>
    <w:rsid w:val="003E1924"/>
    <w:rsid w:val="003E23C0"/>
    <w:rsid w:val="003E2E25"/>
    <w:rsid w:val="003E2F0E"/>
    <w:rsid w:val="003E58DF"/>
    <w:rsid w:val="003F0EAE"/>
    <w:rsid w:val="003F1635"/>
    <w:rsid w:val="003F1B66"/>
    <w:rsid w:val="003F220D"/>
    <w:rsid w:val="003F6C1D"/>
    <w:rsid w:val="003F6D39"/>
    <w:rsid w:val="003F7EC9"/>
    <w:rsid w:val="00401787"/>
    <w:rsid w:val="004018CA"/>
    <w:rsid w:val="00401A27"/>
    <w:rsid w:val="004040C2"/>
    <w:rsid w:val="0040478F"/>
    <w:rsid w:val="00404C4C"/>
    <w:rsid w:val="00410026"/>
    <w:rsid w:val="0041189A"/>
    <w:rsid w:val="00413675"/>
    <w:rsid w:val="0041423F"/>
    <w:rsid w:val="00414F81"/>
    <w:rsid w:val="00417B93"/>
    <w:rsid w:val="00423366"/>
    <w:rsid w:val="004303C3"/>
    <w:rsid w:val="00433B8B"/>
    <w:rsid w:val="00436A0F"/>
    <w:rsid w:val="00437114"/>
    <w:rsid w:val="00437150"/>
    <w:rsid w:val="0043750A"/>
    <w:rsid w:val="00440337"/>
    <w:rsid w:val="00442248"/>
    <w:rsid w:val="004436C3"/>
    <w:rsid w:val="00446CFA"/>
    <w:rsid w:val="00447DF0"/>
    <w:rsid w:val="004507AE"/>
    <w:rsid w:val="0045174F"/>
    <w:rsid w:val="00451805"/>
    <w:rsid w:val="00455C77"/>
    <w:rsid w:val="0046054A"/>
    <w:rsid w:val="00465804"/>
    <w:rsid w:val="004666E3"/>
    <w:rsid w:val="00466DB0"/>
    <w:rsid w:val="00471AEB"/>
    <w:rsid w:val="004732E9"/>
    <w:rsid w:val="00473B27"/>
    <w:rsid w:val="00476AC1"/>
    <w:rsid w:val="00480951"/>
    <w:rsid w:val="00480AAD"/>
    <w:rsid w:val="00481722"/>
    <w:rsid w:val="004822B3"/>
    <w:rsid w:val="004854BB"/>
    <w:rsid w:val="00485749"/>
    <w:rsid w:val="00486DEB"/>
    <w:rsid w:val="00490F0F"/>
    <w:rsid w:val="00496606"/>
    <w:rsid w:val="00497467"/>
    <w:rsid w:val="004A0810"/>
    <w:rsid w:val="004A08B8"/>
    <w:rsid w:val="004A08BE"/>
    <w:rsid w:val="004A28BB"/>
    <w:rsid w:val="004A3D4B"/>
    <w:rsid w:val="004A45DD"/>
    <w:rsid w:val="004A643A"/>
    <w:rsid w:val="004A6856"/>
    <w:rsid w:val="004B0F2A"/>
    <w:rsid w:val="004B75B3"/>
    <w:rsid w:val="004C1379"/>
    <w:rsid w:val="004C6656"/>
    <w:rsid w:val="004C6778"/>
    <w:rsid w:val="004D1F49"/>
    <w:rsid w:val="004D39D1"/>
    <w:rsid w:val="004D48E9"/>
    <w:rsid w:val="004D4A5F"/>
    <w:rsid w:val="004E174C"/>
    <w:rsid w:val="004E2861"/>
    <w:rsid w:val="004E5DF7"/>
    <w:rsid w:val="004E5E66"/>
    <w:rsid w:val="004E61B9"/>
    <w:rsid w:val="004E6B3C"/>
    <w:rsid w:val="004E7ADB"/>
    <w:rsid w:val="004F010A"/>
    <w:rsid w:val="004F7D43"/>
    <w:rsid w:val="0050048D"/>
    <w:rsid w:val="00501221"/>
    <w:rsid w:val="00503B4D"/>
    <w:rsid w:val="00504EE9"/>
    <w:rsid w:val="00507752"/>
    <w:rsid w:val="00511B09"/>
    <w:rsid w:val="005129F9"/>
    <w:rsid w:val="00512DBD"/>
    <w:rsid w:val="005140E4"/>
    <w:rsid w:val="00514BAE"/>
    <w:rsid w:val="00514D04"/>
    <w:rsid w:val="00517244"/>
    <w:rsid w:val="0051763C"/>
    <w:rsid w:val="005176E0"/>
    <w:rsid w:val="00517FA0"/>
    <w:rsid w:val="00521576"/>
    <w:rsid w:val="0052209F"/>
    <w:rsid w:val="00522514"/>
    <w:rsid w:val="005234AF"/>
    <w:rsid w:val="00523E50"/>
    <w:rsid w:val="005250E6"/>
    <w:rsid w:val="00527945"/>
    <w:rsid w:val="00533D16"/>
    <w:rsid w:val="005345FC"/>
    <w:rsid w:val="00540970"/>
    <w:rsid w:val="00540C2D"/>
    <w:rsid w:val="0054187B"/>
    <w:rsid w:val="00542D23"/>
    <w:rsid w:val="00543109"/>
    <w:rsid w:val="0054442C"/>
    <w:rsid w:val="00550285"/>
    <w:rsid w:val="0055050B"/>
    <w:rsid w:val="00550B49"/>
    <w:rsid w:val="0055319E"/>
    <w:rsid w:val="0055368A"/>
    <w:rsid w:val="00553709"/>
    <w:rsid w:val="005577A5"/>
    <w:rsid w:val="00562492"/>
    <w:rsid w:val="0056320E"/>
    <w:rsid w:val="00563C73"/>
    <w:rsid w:val="00564030"/>
    <w:rsid w:val="00565C1E"/>
    <w:rsid w:val="00565CC6"/>
    <w:rsid w:val="005672A6"/>
    <w:rsid w:val="00572A20"/>
    <w:rsid w:val="00573101"/>
    <w:rsid w:val="00573803"/>
    <w:rsid w:val="005819D7"/>
    <w:rsid w:val="00583059"/>
    <w:rsid w:val="0058365F"/>
    <w:rsid w:val="005836F8"/>
    <w:rsid w:val="0058691F"/>
    <w:rsid w:val="005904B8"/>
    <w:rsid w:val="00590D9C"/>
    <w:rsid w:val="005918FA"/>
    <w:rsid w:val="00591B63"/>
    <w:rsid w:val="00592A86"/>
    <w:rsid w:val="0059464F"/>
    <w:rsid w:val="00595F59"/>
    <w:rsid w:val="005A4A38"/>
    <w:rsid w:val="005A5602"/>
    <w:rsid w:val="005A56B3"/>
    <w:rsid w:val="005A5F32"/>
    <w:rsid w:val="005B0E58"/>
    <w:rsid w:val="005B1C47"/>
    <w:rsid w:val="005B3B5A"/>
    <w:rsid w:val="005B3EA1"/>
    <w:rsid w:val="005B4801"/>
    <w:rsid w:val="005C23A4"/>
    <w:rsid w:val="005C27F2"/>
    <w:rsid w:val="005C4C37"/>
    <w:rsid w:val="005D1CDF"/>
    <w:rsid w:val="005D268C"/>
    <w:rsid w:val="005D2BB7"/>
    <w:rsid w:val="005D54D2"/>
    <w:rsid w:val="005D5798"/>
    <w:rsid w:val="005E125D"/>
    <w:rsid w:val="005E235A"/>
    <w:rsid w:val="005E3EC3"/>
    <w:rsid w:val="005E43D5"/>
    <w:rsid w:val="005E61A8"/>
    <w:rsid w:val="005F0070"/>
    <w:rsid w:val="005F1139"/>
    <w:rsid w:val="005F1576"/>
    <w:rsid w:val="005F528D"/>
    <w:rsid w:val="005F6419"/>
    <w:rsid w:val="00601A3B"/>
    <w:rsid w:val="00601C36"/>
    <w:rsid w:val="00603CA0"/>
    <w:rsid w:val="0060543D"/>
    <w:rsid w:val="006059A8"/>
    <w:rsid w:val="006104DD"/>
    <w:rsid w:val="006106C2"/>
    <w:rsid w:val="00612EE9"/>
    <w:rsid w:val="006130B5"/>
    <w:rsid w:val="00613377"/>
    <w:rsid w:val="00614B67"/>
    <w:rsid w:val="00615312"/>
    <w:rsid w:val="00616558"/>
    <w:rsid w:val="00617400"/>
    <w:rsid w:val="00621771"/>
    <w:rsid w:val="00632D29"/>
    <w:rsid w:val="00633974"/>
    <w:rsid w:val="006357B0"/>
    <w:rsid w:val="00642167"/>
    <w:rsid w:val="00646365"/>
    <w:rsid w:val="006474AD"/>
    <w:rsid w:val="00651042"/>
    <w:rsid w:val="00651840"/>
    <w:rsid w:val="00660011"/>
    <w:rsid w:val="0066234E"/>
    <w:rsid w:val="00664950"/>
    <w:rsid w:val="00665C9F"/>
    <w:rsid w:val="00667B8E"/>
    <w:rsid w:val="00673452"/>
    <w:rsid w:val="00680622"/>
    <w:rsid w:val="0068104B"/>
    <w:rsid w:val="00682799"/>
    <w:rsid w:val="00683220"/>
    <w:rsid w:val="006858D4"/>
    <w:rsid w:val="006866DE"/>
    <w:rsid w:val="00687FA0"/>
    <w:rsid w:val="00692357"/>
    <w:rsid w:val="00692475"/>
    <w:rsid w:val="006931FC"/>
    <w:rsid w:val="00695773"/>
    <w:rsid w:val="00696929"/>
    <w:rsid w:val="00696B2F"/>
    <w:rsid w:val="006A3116"/>
    <w:rsid w:val="006A3C11"/>
    <w:rsid w:val="006A64C1"/>
    <w:rsid w:val="006B3C8B"/>
    <w:rsid w:val="006B4256"/>
    <w:rsid w:val="006B4A0E"/>
    <w:rsid w:val="006B6B87"/>
    <w:rsid w:val="006B7010"/>
    <w:rsid w:val="006B7D6C"/>
    <w:rsid w:val="006C17D9"/>
    <w:rsid w:val="006C1B57"/>
    <w:rsid w:val="006C3095"/>
    <w:rsid w:val="006C4D47"/>
    <w:rsid w:val="006C6DE2"/>
    <w:rsid w:val="006D11DA"/>
    <w:rsid w:val="006D2190"/>
    <w:rsid w:val="006D26CA"/>
    <w:rsid w:val="006D4753"/>
    <w:rsid w:val="006E1151"/>
    <w:rsid w:val="006E14DF"/>
    <w:rsid w:val="006E5C76"/>
    <w:rsid w:val="006E6311"/>
    <w:rsid w:val="006E6625"/>
    <w:rsid w:val="006E7019"/>
    <w:rsid w:val="006F1308"/>
    <w:rsid w:val="006F2E0E"/>
    <w:rsid w:val="006F3570"/>
    <w:rsid w:val="006F7555"/>
    <w:rsid w:val="0070103A"/>
    <w:rsid w:val="007022E5"/>
    <w:rsid w:val="00703EB0"/>
    <w:rsid w:val="00704CA6"/>
    <w:rsid w:val="00705EC6"/>
    <w:rsid w:val="00707737"/>
    <w:rsid w:val="00710A72"/>
    <w:rsid w:val="00711876"/>
    <w:rsid w:val="0071234B"/>
    <w:rsid w:val="00712F7A"/>
    <w:rsid w:val="007145FF"/>
    <w:rsid w:val="007156BE"/>
    <w:rsid w:val="00715B2A"/>
    <w:rsid w:val="00716379"/>
    <w:rsid w:val="00716F97"/>
    <w:rsid w:val="00720E29"/>
    <w:rsid w:val="00727642"/>
    <w:rsid w:val="00727EB3"/>
    <w:rsid w:val="007307A2"/>
    <w:rsid w:val="0073573A"/>
    <w:rsid w:val="00741CDF"/>
    <w:rsid w:val="007450F1"/>
    <w:rsid w:val="007509E0"/>
    <w:rsid w:val="00750DE0"/>
    <w:rsid w:val="00751515"/>
    <w:rsid w:val="007536C8"/>
    <w:rsid w:val="0075454E"/>
    <w:rsid w:val="007565DC"/>
    <w:rsid w:val="007626B7"/>
    <w:rsid w:val="00763664"/>
    <w:rsid w:val="00772445"/>
    <w:rsid w:val="00773AA8"/>
    <w:rsid w:val="0077475D"/>
    <w:rsid w:val="007772C4"/>
    <w:rsid w:val="00777EA5"/>
    <w:rsid w:val="0078190C"/>
    <w:rsid w:val="0078212B"/>
    <w:rsid w:val="00783A47"/>
    <w:rsid w:val="00784DDE"/>
    <w:rsid w:val="00784DF6"/>
    <w:rsid w:val="00785232"/>
    <w:rsid w:val="00787FCB"/>
    <w:rsid w:val="0079580B"/>
    <w:rsid w:val="007A3B61"/>
    <w:rsid w:val="007B008C"/>
    <w:rsid w:val="007B1095"/>
    <w:rsid w:val="007B186C"/>
    <w:rsid w:val="007B4B6A"/>
    <w:rsid w:val="007B79FA"/>
    <w:rsid w:val="007C05EF"/>
    <w:rsid w:val="007C1696"/>
    <w:rsid w:val="007C25C5"/>
    <w:rsid w:val="007C3ED0"/>
    <w:rsid w:val="007C4E29"/>
    <w:rsid w:val="007C5971"/>
    <w:rsid w:val="007C7A68"/>
    <w:rsid w:val="007D72BE"/>
    <w:rsid w:val="007E16A2"/>
    <w:rsid w:val="007E188F"/>
    <w:rsid w:val="007E3B5D"/>
    <w:rsid w:val="007E786A"/>
    <w:rsid w:val="007F1016"/>
    <w:rsid w:val="007F1361"/>
    <w:rsid w:val="007F54B9"/>
    <w:rsid w:val="008056D6"/>
    <w:rsid w:val="00806A76"/>
    <w:rsid w:val="00806FC7"/>
    <w:rsid w:val="008103F2"/>
    <w:rsid w:val="00810C89"/>
    <w:rsid w:val="0081107D"/>
    <w:rsid w:val="00811C9D"/>
    <w:rsid w:val="00811F70"/>
    <w:rsid w:val="00816C80"/>
    <w:rsid w:val="00816E57"/>
    <w:rsid w:val="00817181"/>
    <w:rsid w:val="0083298A"/>
    <w:rsid w:val="00836689"/>
    <w:rsid w:val="00836FEC"/>
    <w:rsid w:val="0083715D"/>
    <w:rsid w:val="0084044C"/>
    <w:rsid w:val="00841BCD"/>
    <w:rsid w:val="00841D64"/>
    <w:rsid w:val="00842F3A"/>
    <w:rsid w:val="00845551"/>
    <w:rsid w:val="00846C1C"/>
    <w:rsid w:val="00847033"/>
    <w:rsid w:val="00851A8E"/>
    <w:rsid w:val="0085365B"/>
    <w:rsid w:val="0086400A"/>
    <w:rsid w:val="0086479E"/>
    <w:rsid w:val="00867AC4"/>
    <w:rsid w:val="00871333"/>
    <w:rsid w:val="0087174E"/>
    <w:rsid w:val="00875138"/>
    <w:rsid w:val="008769A5"/>
    <w:rsid w:val="00876B6A"/>
    <w:rsid w:val="00876D33"/>
    <w:rsid w:val="008826C1"/>
    <w:rsid w:val="00883DFD"/>
    <w:rsid w:val="00886B23"/>
    <w:rsid w:val="00890D13"/>
    <w:rsid w:val="00892787"/>
    <w:rsid w:val="008931EC"/>
    <w:rsid w:val="008963C3"/>
    <w:rsid w:val="008972C2"/>
    <w:rsid w:val="008A1BF7"/>
    <w:rsid w:val="008A1FB1"/>
    <w:rsid w:val="008A22CD"/>
    <w:rsid w:val="008A3BC5"/>
    <w:rsid w:val="008A5810"/>
    <w:rsid w:val="008A5B0E"/>
    <w:rsid w:val="008B0961"/>
    <w:rsid w:val="008B193C"/>
    <w:rsid w:val="008B4408"/>
    <w:rsid w:val="008B4713"/>
    <w:rsid w:val="008B652E"/>
    <w:rsid w:val="008C070D"/>
    <w:rsid w:val="008C4E47"/>
    <w:rsid w:val="008D086B"/>
    <w:rsid w:val="008D74BE"/>
    <w:rsid w:val="008D75B5"/>
    <w:rsid w:val="008E12BB"/>
    <w:rsid w:val="008E2C27"/>
    <w:rsid w:val="008E3684"/>
    <w:rsid w:val="008E4776"/>
    <w:rsid w:val="008E7215"/>
    <w:rsid w:val="008F138B"/>
    <w:rsid w:val="008F18E9"/>
    <w:rsid w:val="008F278D"/>
    <w:rsid w:val="008F2CA3"/>
    <w:rsid w:val="008F438D"/>
    <w:rsid w:val="008F4957"/>
    <w:rsid w:val="008F5793"/>
    <w:rsid w:val="008F7189"/>
    <w:rsid w:val="008F7633"/>
    <w:rsid w:val="0090091A"/>
    <w:rsid w:val="00904079"/>
    <w:rsid w:val="009042BD"/>
    <w:rsid w:val="009078FA"/>
    <w:rsid w:val="00912511"/>
    <w:rsid w:val="009128D2"/>
    <w:rsid w:val="00916CBB"/>
    <w:rsid w:val="00917CFB"/>
    <w:rsid w:val="00920B0C"/>
    <w:rsid w:val="00921681"/>
    <w:rsid w:val="009228CA"/>
    <w:rsid w:val="00922EFE"/>
    <w:rsid w:val="00922F39"/>
    <w:rsid w:val="00926CE0"/>
    <w:rsid w:val="00927AD5"/>
    <w:rsid w:val="00936159"/>
    <w:rsid w:val="00936E00"/>
    <w:rsid w:val="00943914"/>
    <w:rsid w:val="00951CA2"/>
    <w:rsid w:val="009529E6"/>
    <w:rsid w:val="00956391"/>
    <w:rsid w:val="009568BA"/>
    <w:rsid w:val="009624B8"/>
    <w:rsid w:val="00962B45"/>
    <w:rsid w:val="009655F4"/>
    <w:rsid w:val="00965B67"/>
    <w:rsid w:val="00965DBA"/>
    <w:rsid w:val="0096671D"/>
    <w:rsid w:val="00967230"/>
    <w:rsid w:val="00972C2F"/>
    <w:rsid w:val="00973258"/>
    <w:rsid w:val="00973289"/>
    <w:rsid w:val="00974A94"/>
    <w:rsid w:val="00975872"/>
    <w:rsid w:val="00977E1D"/>
    <w:rsid w:val="00980DEC"/>
    <w:rsid w:val="0098534E"/>
    <w:rsid w:val="0099047E"/>
    <w:rsid w:val="00993CB3"/>
    <w:rsid w:val="00994483"/>
    <w:rsid w:val="00996C23"/>
    <w:rsid w:val="009A0F67"/>
    <w:rsid w:val="009A273D"/>
    <w:rsid w:val="009A2C5D"/>
    <w:rsid w:val="009A7FC1"/>
    <w:rsid w:val="009B0202"/>
    <w:rsid w:val="009B0573"/>
    <w:rsid w:val="009B1B4A"/>
    <w:rsid w:val="009B560F"/>
    <w:rsid w:val="009B7B4B"/>
    <w:rsid w:val="009B7C21"/>
    <w:rsid w:val="009C38AA"/>
    <w:rsid w:val="009C5CC9"/>
    <w:rsid w:val="009C7536"/>
    <w:rsid w:val="009C7618"/>
    <w:rsid w:val="009D1300"/>
    <w:rsid w:val="009D4EEA"/>
    <w:rsid w:val="009E3104"/>
    <w:rsid w:val="009F1393"/>
    <w:rsid w:val="009F1FEF"/>
    <w:rsid w:val="009F22BC"/>
    <w:rsid w:val="00A03796"/>
    <w:rsid w:val="00A03F1C"/>
    <w:rsid w:val="00A04992"/>
    <w:rsid w:val="00A10B61"/>
    <w:rsid w:val="00A12D4C"/>
    <w:rsid w:val="00A147AA"/>
    <w:rsid w:val="00A16075"/>
    <w:rsid w:val="00A21A03"/>
    <w:rsid w:val="00A21D71"/>
    <w:rsid w:val="00A2292A"/>
    <w:rsid w:val="00A22B78"/>
    <w:rsid w:val="00A22E9E"/>
    <w:rsid w:val="00A240BF"/>
    <w:rsid w:val="00A25AE5"/>
    <w:rsid w:val="00A25CBD"/>
    <w:rsid w:val="00A26E31"/>
    <w:rsid w:val="00A31911"/>
    <w:rsid w:val="00A323E2"/>
    <w:rsid w:val="00A35EE8"/>
    <w:rsid w:val="00A37002"/>
    <w:rsid w:val="00A37006"/>
    <w:rsid w:val="00A375B5"/>
    <w:rsid w:val="00A425FF"/>
    <w:rsid w:val="00A431C0"/>
    <w:rsid w:val="00A4355E"/>
    <w:rsid w:val="00A458D7"/>
    <w:rsid w:val="00A505CD"/>
    <w:rsid w:val="00A529B2"/>
    <w:rsid w:val="00A602BD"/>
    <w:rsid w:val="00A7257F"/>
    <w:rsid w:val="00A72B8A"/>
    <w:rsid w:val="00A72C17"/>
    <w:rsid w:val="00A7309E"/>
    <w:rsid w:val="00A7385F"/>
    <w:rsid w:val="00A75671"/>
    <w:rsid w:val="00A759E3"/>
    <w:rsid w:val="00A7781B"/>
    <w:rsid w:val="00A80D0E"/>
    <w:rsid w:val="00A866D8"/>
    <w:rsid w:val="00A92BCD"/>
    <w:rsid w:val="00A93632"/>
    <w:rsid w:val="00A9535A"/>
    <w:rsid w:val="00A97F05"/>
    <w:rsid w:val="00AA0AE9"/>
    <w:rsid w:val="00AA17C0"/>
    <w:rsid w:val="00AA1B0E"/>
    <w:rsid w:val="00AA47B6"/>
    <w:rsid w:val="00AA6380"/>
    <w:rsid w:val="00AB209A"/>
    <w:rsid w:val="00AB39CA"/>
    <w:rsid w:val="00AB55C2"/>
    <w:rsid w:val="00AB5A2A"/>
    <w:rsid w:val="00AC163B"/>
    <w:rsid w:val="00AC1D58"/>
    <w:rsid w:val="00AC55E0"/>
    <w:rsid w:val="00AC58ED"/>
    <w:rsid w:val="00AC5CA7"/>
    <w:rsid w:val="00AC6058"/>
    <w:rsid w:val="00AC6793"/>
    <w:rsid w:val="00AC6C38"/>
    <w:rsid w:val="00AD1422"/>
    <w:rsid w:val="00AD3C12"/>
    <w:rsid w:val="00AD4627"/>
    <w:rsid w:val="00AD4920"/>
    <w:rsid w:val="00AE2479"/>
    <w:rsid w:val="00AE26AE"/>
    <w:rsid w:val="00AE2BA5"/>
    <w:rsid w:val="00AE445E"/>
    <w:rsid w:val="00AE56B1"/>
    <w:rsid w:val="00AE6D09"/>
    <w:rsid w:val="00AE7476"/>
    <w:rsid w:val="00AF187B"/>
    <w:rsid w:val="00AF3DDD"/>
    <w:rsid w:val="00AF41D8"/>
    <w:rsid w:val="00AF5D9C"/>
    <w:rsid w:val="00AF61FB"/>
    <w:rsid w:val="00AF6200"/>
    <w:rsid w:val="00AF7356"/>
    <w:rsid w:val="00AF7A7C"/>
    <w:rsid w:val="00B02992"/>
    <w:rsid w:val="00B04063"/>
    <w:rsid w:val="00B074DF"/>
    <w:rsid w:val="00B077DA"/>
    <w:rsid w:val="00B07E56"/>
    <w:rsid w:val="00B1069A"/>
    <w:rsid w:val="00B11B0A"/>
    <w:rsid w:val="00B11B59"/>
    <w:rsid w:val="00B11FB9"/>
    <w:rsid w:val="00B17F90"/>
    <w:rsid w:val="00B2053C"/>
    <w:rsid w:val="00B241B7"/>
    <w:rsid w:val="00B252EE"/>
    <w:rsid w:val="00B30669"/>
    <w:rsid w:val="00B32405"/>
    <w:rsid w:val="00B32FB0"/>
    <w:rsid w:val="00B35084"/>
    <w:rsid w:val="00B3548B"/>
    <w:rsid w:val="00B36ABE"/>
    <w:rsid w:val="00B408B6"/>
    <w:rsid w:val="00B42A5F"/>
    <w:rsid w:val="00B444CC"/>
    <w:rsid w:val="00B446F5"/>
    <w:rsid w:val="00B4563D"/>
    <w:rsid w:val="00B46AEB"/>
    <w:rsid w:val="00B542DA"/>
    <w:rsid w:val="00B55BBF"/>
    <w:rsid w:val="00B56161"/>
    <w:rsid w:val="00B62DE3"/>
    <w:rsid w:val="00B649F8"/>
    <w:rsid w:val="00B71AAF"/>
    <w:rsid w:val="00B7383E"/>
    <w:rsid w:val="00B73862"/>
    <w:rsid w:val="00B73F43"/>
    <w:rsid w:val="00B8076B"/>
    <w:rsid w:val="00B80C8F"/>
    <w:rsid w:val="00B812AC"/>
    <w:rsid w:val="00B81B04"/>
    <w:rsid w:val="00B82CAC"/>
    <w:rsid w:val="00B82D8A"/>
    <w:rsid w:val="00B846ED"/>
    <w:rsid w:val="00B9100A"/>
    <w:rsid w:val="00B913CC"/>
    <w:rsid w:val="00B92420"/>
    <w:rsid w:val="00B94AB5"/>
    <w:rsid w:val="00B9513C"/>
    <w:rsid w:val="00BA12BB"/>
    <w:rsid w:val="00BA1C1A"/>
    <w:rsid w:val="00BA238C"/>
    <w:rsid w:val="00BA35A7"/>
    <w:rsid w:val="00BA6B66"/>
    <w:rsid w:val="00BA6E48"/>
    <w:rsid w:val="00BB1D36"/>
    <w:rsid w:val="00BB1F04"/>
    <w:rsid w:val="00BB3205"/>
    <w:rsid w:val="00BB483B"/>
    <w:rsid w:val="00BB52FD"/>
    <w:rsid w:val="00BB5DA0"/>
    <w:rsid w:val="00BB6D09"/>
    <w:rsid w:val="00BC24E4"/>
    <w:rsid w:val="00BC2BB5"/>
    <w:rsid w:val="00BD5E29"/>
    <w:rsid w:val="00BE0AF6"/>
    <w:rsid w:val="00BE0FF3"/>
    <w:rsid w:val="00BE1F03"/>
    <w:rsid w:val="00BE3D04"/>
    <w:rsid w:val="00BE58A7"/>
    <w:rsid w:val="00BE76AB"/>
    <w:rsid w:val="00BF18B9"/>
    <w:rsid w:val="00BF2173"/>
    <w:rsid w:val="00BF2218"/>
    <w:rsid w:val="00BF4BD0"/>
    <w:rsid w:val="00BF5CE6"/>
    <w:rsid w:val="00C03F01"/>
    <w:rsid w:val="00C03F64"/>
    <w:rsid w:val="00C0426B"/>
    <w:rsid w:val="00C045DF"/>
    <w:rsid w:val="00C0707A"/>
    <w:rsid w:val="00C16B1C"/>
    <w:rsid w:val="00C17FD6"/>
    <w:rsid w:val="00C200DF"/>
    <w:rsid w:val="00C21A7E"/>
    <w:rsid w:val="00C23C93"/>
    <w:rsid w:val="00C25252"/>
    <w:rsid w:val="00C2694C"/>
    <w:rsid w:val="00C26D43"/>
    <w:rsid w:val="00C30883"/>
    <w:rsid w:val="00C346D6"/>
    <w:rsid w:val="00C414BF"/>
    <w:rsid w:val="00C41E23"/>
    <w:rsid w:val="00C43003"/>
    <w:rsid w:val="00C43731"/>
    <w:rsid w:val="00C46548"/>
    <w:rsid w:val="00C46A6E"/>
    <w:rsid w:val="00C473E5"/>
    <w:rsid w:val="00C51232"/>
    <w:rsid w:val="00C54209"/>
    <w:rsid w:val="00C574D5"/>
    <w:rsid w:val="00C62FF9"/>
    <w:rsid w:val="00C640D6"/>
    <w:rsid w:val="00C70920"/>
    <w:rsid w:val="00C721C8"/>
    <w:rsid w:val="00C73F32"/>
    <w:rsid w:val="00C76095"/>
    <w:rsid w:val="00C82450"/>
    <w:rsid w:val="00C82802"/>
    <w:rsid w:val="00C84792"/>
    <w:rsid w:val="00C87462"/>
    <w:rsid w:val="00C90781"/>
    <w:rsid w:val="00C93CD0"/>
    <w:rsid w:val="00C97849"/>
    <w:rsid w:val="00CA180C"/>
    <w:rsid w:val="00CA3BD1"/>
    <w:rsid w:val="00CB22B2"/>
    <w:rsid w:val="00CB5007"/>
    <w:rsid w:val="00CB6E47"/>
    <w:rsid w:val="00CC113E"/>
    <w:rsid w:val="00CC2289"/>
    <w:rsid w:val="00CC3EE2"/>
    <w:rsid w:val="00CC4A32"/>
    <w:rsid w:val="00CC600A"/>
    <w:rsid w:val="00CD0614"/>
    <w:rsid w:val="00CD1329"/>
    <w:rsid w:val="00CD285C"/>
    <w:rsid w:val="00CD334B"/>
    <w:rsid w:val="00CD5648"/>
    <w:rsid w:val="00CD7492"/>
    <w:rsid w:val="00CE2025"/>
    <w:rsid w:val="00CE21B2"/>
    <w:rsid w:val="00CE2AC4"/>
    <w:rsid w:val="00CE3A6B"/>
    <w:rsid w:val="00CE7469"/>
    <w:rsid w:val="00CE77CF"/>
    <w:rsid w:val="00CF0068"/>
    <w:rsid w:val="00CF2EFF"/>
    <w:rsid w:val="00CF78C5"/>
    <w:rsid w:val="00D00211"/>
    <w:rsid w:val="00D02197"/>
    <w:rsid w:val="00D02A78"/>
    <w:rsid w:val="00D02C96"/>
    <w:rsid w:val="00D03042"/>
    <w:rsid w:val="00D03311"/>
    <w:rsid w:val="00D03930"/>
    <w:rsid w:val="00D0535D"/>
    <w:rsid w:val="00D06309"/>
    <w:rsid w:val="00D1324C"/>
    <w:rsid w:val="00D14770"/>
    <w:rsid w:val="00D20490"/>
    <w:rsid w:val="00D2229D"/>
    <w:rsid w:val="00D2693E"/>
    <w:rsid w:val="00D310A3"/>
    <w:rsid w:val="00D31EAC"/>
    <w:rsid w:val="00D32AC8"/>
    <w:rsid w:val="00D32DEE"/>
    <w:rsid w:val="00D33525"/>
    <w:rsid w:val="00D33F07"/>
    <w:rsid w:val="00D351EA"/>
    <w:rsid w:val="00D40288"/>
    <w:rsid w:val="00D43403"/>
    <w:rsid w:val="00D5270B"/>
    <w:rsid w:val="00D54C7E"/>
    <w:rsid w:val="00D55195"/>
    <w:rsid w:val="00D6146E"/>
    <w:rsid w:val="00D61A45"/>
    <w:rsid w:val="00D62E71"/>
    <w:rsid w:val="00D63BC9"/>
    <w:rsid w:val="00D6430D"/>
    <w:rsid w:val="00D66188"/>
    <w:rsid w:val="00D7126C"/>
    <w:rsid w:val="00D71940"/>
    <w:rsid w:val="00D72E14"/>
    <w:rsid w:val="00D731F6"/>
    <w:rsid w:val="00D732E1"/>
    <w:rsid w:val="00D740CA"/>
    <w:rsid w:val="00D770AB"/>
    <w:rsid w:val="00D803F1"/>
    <w:rsid w:val="00D8185D"/>
    <w:rsid w:val="00D8384E"/>
    <w:rsid w:val="00D839B1"/>
    <w:rsid w:val="00D83CC6"/>
    <w:rsid w:val="00D83F71"/>
    <w:rsid w:val="00D853FF"/>
    <w:rsid w:val="00D855D2"/>
    <w:rsid w:val="00D85728"/>
    <w:rsid w:val="00D86739"/>
    <w:rsid w:val="00D90828"/>
    <w:rsid w:val="00D90FE2"/>
    <w:rsid w:val="00D95481"/>
    <w:rsid w:val="00D96C62"/>
    <w:rsid w:val="00DA08B7"/>
    <w:rsid w:val="00DA3061"/>
    <w:rsid w:val="00DA364D"/>
    <w:rsid w:val="00DA4262"/>
    <w:rsid w:val="00DA484B"/>
    <w:rsid w:val="00DA4A0B"/>
    <w:rsid w:val="00DA769F"/>
    <w:rsid w:val="00DB34FF"/>
    <w:rsid w:val="00DB36D9"/>
    <w:rsid w:val="00DB7417"/>
    <w:rsid w:val="00DC2102"/>
    <w:rsid w:val="00DC75E3"/>
    <w:rsid w:val="00DC7A13"/>
    <w:rsid w:val="00DD7407"/>
    <w:rsid w:val="00DD7BA2"/>
    <w:rsid w:val="00DE01E0"/>
    <w:rsid w:val="00DE43FD"/>
    <w:rsid w:val="00DE5429"/>
    <w:rsid w:val="00DF2997"/>
    <w:rsid w:val="00DF2E5A"/>
    <w:rsid w:val="00DF2FE5"/>
    <w:rsid w:val="00DF3A07"/>
    <w:rsid w:val="00DF3AAC"/>
    <w:rsid w:val="00DF6C19"/>
    <w:rsid w:val="00E038CA"/>
    <w:rsid w:val="00E04FE8"/>
    <w:rsid w:val="00E10BC4"/>
    <w:rsid w:val="00E10FCE"/>
    <w:rsid w:val="00E1415D"/>
    <w:rsid w:val="00E1441C"/>
    <w:rsid w:val="00E1733F"/>
    <w:rsid w:val="00E20799"/>
    <w:rsid w:val="00E22F64"/>
    <w:rsid w:val="00E23F10"/>
    <w:rsid w:val="00E24561"/>
    <w:rsid w:val="00E249FF"/>
    <w:rsid w:val="00E310A3"/>
    <w:rsid w:val="00E323E9"/>
    <w:rsid w:val="00E32992"/>
    <w:rsid w:val="00E34018"/>
    <w:rsid w:val="00E34EB1"/>
    <w:rsid w:val="00E36402"/>
    <w:rsid w:val="00E437D2"/>
    <w:rsid w:val="00E4464F"/>
    <w:rsid w:val="00E4500F"/>
    <w:rsid w:val="00E454EF"/>
    <w:rsid w:val="00E46F92"/>
    <w:rsid w:val="00E47389"/>
    <w:rsid w:val="00E4785E"/>
    <w:rsid w:val="00E51E76"/>
    <w:rsid w:val="00E55377"/>
    <w:rsid w:val="00E55751"/>
    <w:rsid w:val="00E55995"/>
    <w:rsid w:val="00E57234"/>
    <w:rsid w:val="00E57CC5"/>
    <w:rsid w:val="00E57ED0"/>
    <w:rsid w:val="00E60D89"/>
    <w:rsid w:val="00E62A1A"/>
    <w:rsid w:val="00E651FB"/>
    <w:rsid w:val="00E665F5"/>
    <w:rsid w:val="00E700B7"/>
    <w:rsid w:val="00E710AD"/>
    <w:rsid w:val="00E71FE6"/>
    <w:rsid w:val="00E73930"/>
    <w:rsid w:val="00E7466C"/>
    <w:rsid w:val="00E804DB"/>
    <w:rsid w:val="00E806D3"/>
    <w:rsid w:val="00E81DF4"/>
    <w:rsid w:val="00E84075"/>
    <w:rsid w:val="00E848E0"/>
    <w:rsid w:val="00E876C3"/>
    <w:rsid w:val="00EA1CF4"/>
    <w:rsid w:val="00EA2311"/>
    <w:rsid w:val="00EA35D0"/>
    <w:rsid w:val="00EA4539"/>
    <w:rsid w:val="00EA6AB0"/>
    <w:rsid w:val="00EA78BA"/>
    <w:rsid w:val="00EA79CA"/>
    <w:rsid w:val="00EB1709"/>
    <w:rsid w:val="00EB263B"/>
    <w:rsid w:val="00EB4E07"/>
    <w:rsid w:val="00EB5966"/>
    <w:rsid w:val="00EC1A7E"/>
    <w:rsid w:val="00EC6584"/>
    <w:rsid w:val="00EC7BC3"/>
    <w:rsid w:val="00ED1302"/>
    <w:rsid w:val="00ED307F"/>
    <w:rsid w:val="00ED54F2"/>
    <w:rsid w:val="00ED7600"/>
    <w:rsid w:val="00EE0027"/>
    <w:rsid w:val="00EE0680"/>
    <w:rsid w:val="00EE2A59"/>
    <w:rsid w:val="00EE4AA8"/>
    <w:rsid w:val="00EF5389"/>
    <w:rsid w:val="00EF6073"/>
    <w:rsid w:val="00EF698B"/>
    <w:rsid w:val="00F00894"/>
    <w:rsid w:val="00F062C7"/>
    <w:rsid w:val="00F07599"/>
    <w:rsid w:val="00F10385"/>
    <w:rsid w:val="00F12EF4"/>
    <w:rsid w:val="00F1362C"/>
    <w:rsid w:val="00F201C9"/>
    <w:rsid w:val="00F24B5C"/>
    <w:rsid w:val="00F27B85"/>
    <w:rsid w:val="00F321E6"/>
    <w:rsid w:val="00F373D7"/>
    <w:rsid w:val="00F414F1"/>
    <w:rsid w:val="00F41F1E"/>
    <w:rsid w:val="00F43689"/>
    <w:rsid w:val="00F46E49"/>
    <w:rsid w:val="00F47B2C"/>
    <w:rsid w:val="00F47C5A"/>
    <w:rsid w:val="00F508B8"/>
    <w:rsid w:val="00F52BC9"/>
    <w:rsid w:val="00F52F53"/>
    <w:rsid w:val="00F542A3"/>
    <w:rsid w:val="00F54387"/>
    <w:rsid w:val="00F54C03"/>
    <w:rsid w:val="00F5666A"/>
    <w:rsid w:val="00F56687"/>
    <w:rsid w:val="00F577A2"/>
    <w:rsid w:val="00F57FD4"/>
    <w:rsid w:val="00F60374"/>
    <w:rsid w:val="00F60A46"/>
    <w:rsid w:val="00F6785C"/>
    <w:rsid w:val="00F71B51"/>
    <w:rsid w:val="00F72CB1"/>
    <w:rsid w:val="00F753A1"/>
    <w:rsid w:val="00F8215E"/>
    <w:rsid w:val="00F824F5"/>
    <w:rsid w:val="00F90A05"/>
    <w:rsid w:val="00F90F11"/>
    <w:rsid w:val="00F920E5"/>
    <w:rsid w:val="00F9374D"/>
    <w:rsid w:val="00F95A03"/>
    <w:rsid w:val="00F97A57"/>
    <w:rsid w:val="00FA00A5"/>
    <w:rsid w:val="00FA1F34"/>
    <w:rsid w:val="00FA25C4"/>
    <w:rsid w:val="00FA60B4"/>
    <w:rsid w:val="00FA64F9"/>
    <w:rsid w:val="00FA65FE"/>
    <w:rsid w:val="00FC29B9"/>
    <w:rsid w:val="00FC35BE"/>
    <w:rsid w:val="00FC6665"/>
    <w:rsid w:val="00FC6FD3"/>
    <w:rsid w:val="00FD18C6"/>
    <w:rsid w:val="00FD2BA4"/>
    <w:rsid w:val="00FD7950"/>
    <w:rsid w:val="00FE0913"/>
    <w:rsid w:val="00FE305C"/>
    <w:rsid w:val="00FE34C9"/>
    <w:rsid w:val="00FE462F"/>
    <w:rsid w:val="00FE7770"/>
    <w:rsid w:val="00FF0301"/>
    <w:rsid w:val="00FF3C84"/>
    <w:rsid w:val="00FF50DE"/>
    <w:rsid w:val="00FF5DBE"/>
    <w:rsid w:val="00FF61E0"/>
    <w:rsid w:val="00FF7B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5E8868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Narrow" w:hAnsi="Arial Narrow"/>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LChar">
    <w:name w:val="TAL Char"/>
    <w:link w:val="TAL"/>
    <w:qFormat/>
    <w:locked/>
    <w:rsid w:val="00BB3205"/>
    <w:rPr>
      <w:rFonts w:ascii="Arial" w:hAnsi="Arial" w:cs="Arial"/>
      <w:sz w:val="18"/>
    </w:rPr>
  </w:style>
  <w:style w:type="paragraph" w:customStyle="1" w:styleId="TAL">
    <w:name w:val="TAL"/>
    <w:basedOn w:val="Normal"/>
    <w:link w:val="TALChar"/>
    <w:qFormat/>
    <w:rsid w:val="00BB3205"/>
    <w:pPr>
      <w:keepNext/>
      <w:keepLines/>
      <w:spacing w:after="0" w:line="240" w:lineRule="auto"/>
    </w:pPr>
    <w:rPr>
      <w:rFonts w:ascii="Arial" w:hAnsi="Arial" w:cs="Arial"/>
      <w:sz w:val="18"/>
    </w:rPr>
  </w:style>
  <w:style w:type="character" w:customStyle="1" w:styleId="TACChar">
    <w:name w:val="TAC Char"/>
    <w:link w:val="TAC"/>
    <w:qFormat/>
    <w:locked/>
    <w:rsid w:val="00BB3205"/>
    <w:rPr>
      <w:rFonts w:ascii="Arial" w:hAnsi="Arial" w:cs="Arial"/>
      <w:sz w:val="18"/>
    </w:rPr>
  </w:style>
  <w:style w:type="paragraph" w:customStyle="1" w:styleId="TAC">
    <w:name w:val="TAC"/>
    <w:basedOn w:val="TAL"/>
    <w:link w:val="TACChar"/>
    <w:qFormat/>
    <w:rsid w:val="00BB3205"/>
    <w:pPr>
      <w:jc w:val="center"/>
    </w:pPr>
  </w:style>
  <w:style w:type="paragraph" w:customStyle="1" w:styleId="TAH">
    <w:name w:val="TAH"/>
    <w:basedOn w:val="TAC"/>
    <w:link w:val="TAHCar"/>
    <w:uiPriority w:val="99"/>
    <w:qFormat/>
    <w:rsid w:val="00BB3205"/>
    <w:rPr>
      <w:b/>
    </w:rPr>
  </w:style>
  <w:style w:type="character" w:customStyle="1" w:styleId="TAHCar">
    <w:name w:val="TAH Car"/>
    <w:link w:val="TAH"/>
    <w:uiPriority w:val="99"/>
    <w:qFormat/>
    <w:locked/>
    <w:rsid w:val="00BB3205"/>
    <w:rPr>
      <w:rFonts w:ascii="Arial" w:hAnsi="Arial" w:cs="Arial"/>
      <w:b/>
      <w:sz w:val="18"/>
    </w:rPr>
  </w:style>
  <w:style w:type="paragraph" w:styleId="Header">
    <w:name w:val="header"/>
    <w:basedOn w:val="Normal"/>
    <w:link w:val="HeaderChar"/>
    <w:uiPriority w:val="99"/>
    <w:unhideWhenUsed/>
    <w:rsid w:val="009A27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3C6A"/>
    <w:rPr>
      <w:rFonts w:ascii="Times New Roman" w:hAnsi="Times New Roman"/>
      <w:sz w:val="20"/>
    </w:rPr>
  </w:style>
  <w:style w:type="paragraph" w:styleId="Footer">
    <w:name w:val="footer"/>
    <w:basedOn w:val="Normal"/>
    <w:link w:val="FooterChar"/>
    <w:uiPriority w:val="99"/>
    <w:unhideWhenUsed/>
    <w:rsid w:val="009A27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3C6A"/>
    <w:rPr>
      <w:rFonts w:ascii="Times New Roman" w:hAnsi="Times New Roman"/>
      <w:sz w:val="20"/>
    </w:rPr>
  </w:style>
  <w:style w:type="paragraph" w:customStyle="1" w:styleId="TAN">
    <w:name w:val="TAN"/>
    <w:basedOn w:val="TAL"/>
    <w:link w:val="TANChar"/>
    <w:qFormat/>
    <w:rsid w:val="00DA3061"/>
    <w:pPr>
      <w:ind w:left="851" w:hanging="851"/>
    </w:pPr>
    <w:rPr>
      <w:rFonts w:eastAsia="Times New Roman" w:cs="Times New Roman"/>
      <w:szCs w:val="20"/>
      <w:lang w:val="en-GB"/>
    </w:rPr>
  </w:style>
  <w:style w:type="character" w:customStyle="1" w:styleId="TANChar">
    <w:name w:val="TAN Char"/>
    <w:link w:val="TAN"/>
    <w:qFormat/>
    <w:rsid w:val="00DA3061"/>
    <w:rPr>
      <w:rFonts w:ascii="Arial" w:eastAsia="Times New Roman" w:hAnsi="Arial" w:cs="Times New Roman"/>
      <w:sz w:val="18"/>
      <w:szCs w:val="20"/>
      <w:lang w:val="en-GB"/>
    </w:rPr>
  </w:style>
  <w:style w:type="table" w:customStyle="1" w:styleId="TableGrid7">
    <w:name w:val="Table Grid7"/>
    <w:basedOn w:val="TableNormal"/>
    <w:next w:val="TableGrid"/>
    <w:uiPriority w:val="39"/>
    <w:qFormat/>
    <w:rsid w:val="00E4500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6FD"/>
    <w:pPr>
      <w:spacing w:after="0" w:line="240" w:lineRule="auto"/>
    </w:pPr>
    <w:rPr>
      <w:rFonts w:ascii="Times New Roman" w:hAnsi="Times New Roman"/>
      <w:sz w:val="20"/>
    </w:rPr>
  </w:style>
  <w:style w:type="character" w:styleId="FollowedHyperlink">
    <w:name w:val="FollowedHyperlink"/>
    <w:basedOn w:val="DefaultParagraphFont"/>
    <w:uiPriority w:val="99"/>
    <w:semiHidden/>
    <w:unhideWhenUsed/>
    <w:rsid w:val="00614B6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8025">
      <w:bodyDiv w:val="1"/>
      <w:marLeft w:val="0"/>
      <w:marRight w:val="0"/>
      <w:marTop w:val="0"/>
      <w:marBottom w:val="0"/>
      <w:divBdr>
        <w:top w:val="none" w:sz="0" w:space="0" w:color="auto"/>
        <w:left w:val="none" w:sz="0" w:space="0" w:color="auto"/>
        <w:bottom w:val="none" w:sz="0" w:space="0" w:color="auto"/>
        <w:right w:val="none" w:sz="0" w:space="0" w:color="auto"/>
      </w:divBdr>
    </w:div>
    <w:div w:id="384185500">
      <w:bodyDiv w:val="1"/>
      <w:marLeft w:val="0"/>
      <w:marRight w:val="0"/>
      <w:marTop w:val="0"/>
      <w:marBottom w:val="0"/>
      <w:divBdr>
        <w:top w:val="none" w:sz="0" w:space="0" w:color="auto"/>
        <w:left w:val="none" w:sz="0" w:space="0" w:color="auto"/>
        <w:bottom w:val="none" w:sz="0" w:space="0" w:color="auto"/>
        <w:right w:val="none" w:sz="0" w:space="0" w:color="auto"/>
      </w:divBdr>
    </w:div>
    <w:div w:id="551236576">
      <w:bodyDiv w:val="1"/>
      <w:marLeft w:val="0"/>
      <w:marRight w:val="0"/>
      <w:marTop w:val="0"/>
      <w:marBottom w:val="0"/>
      <w:divBdr>
        <w:top w:val="none" w:sz="0" w:space="0" w:color="auto"/>
        <w:left w:val="none" w:sz="0" w:space="0" w:color="auto"/>
        <w:bottom w:val="none" w:sz="0" w:space="0" w:color="auto"/>
        <w:right w:val="none" w:sz="0" w:space="0" w:color="auto"/>
      </w:divBdr>
    </w:div>
    <w:div w:id="557785723">
      <w:bodyDiv w:val="1"/>
      <w:marLeft w:val="0"/>
      <w:marRight w:val="0"/>
      <w:marTop w:val="0"/>
      <w:marBottom w:val="0"/>
      <w:divBdr>
        <w:top w:val="none" w:sz="0" w:space="0" w:color="auto"/>
        <w:left w:val="none" w:sz="0" w:space="0" w:color="auto"/>
        <w:bottom w:val="none" w:sz="0" w:space="0" w:color="auto"/>
        <w:right w:val="none" w:sz="0" w:space="0" w:color="auto"/>
      </w:divBdr>
    </w:div>
    <w:div w:id="1278172783">
      <w:bodyDiv w:val="1"/>
      <w:marLeft w:val="0"/>
      <w:marRight w:val="0"/>
      <w:marTop w:val="0"/>
      <w:marBottom w:val="0"/>
      <w:divBdr>
        <w:top w:val="none" w:sz="0" w:space="0" w:color="auto"/>
        <w:left w:val="none" w:sz="0" w:space="0" w:color="auto"/>
        <w:bottom w:val="none" w:sz="0" w:space="0" w:color="auto"/>
        <w:right w:val="none" w:sz="0" w:space="0" w:color="auto"/>
      </w:divBdr>
    </w:div>
    <w:div w:id="1315839655">
      <w:bodyDiv w:val="1"/>
      <w:marLeft w:val="0"/>
      <w:marRight w:val="0"/>
      <w:marTop w:val="0"/>
      <w:marBottom w:val="0"/>
      <w:divBdr>
        <w:top w:val="none" w:sz="0" w:space="0" w:color="auto"/>
        <w:left w:val="none" w:sz="0" w:space="0" w:color="auto"/>
        <w:bottom w:val="none" w:sz="0" w:space="0" w:color="auto"/>
        <w:right w:val="none" w:sz="0" w:space="0" w:color="auto"/>
      </w:divBdr>
    </w:div>
    <w:div w:id="1346059810">
      <w:bodyDiv w:val="1"/>
      <w:marLeft w:val="0"/>
      <w:marRight w:val="0"/>
      <w:marTop w:val="0"/>
      <w:marBottom w:val="0"/>
      <w:divBdr>
        <w:top w:val="none" w:sz="0" w:space="0" w:color="auto"/>
        <w:left w:val="none" w:sz="0" w:space="0" w:color="auto"/>
        <w:bottom w:val="none" w:sz="0" w:space="0" w:color="auto"/>
        <w:right w:val="none" w:sz="0" w:space="0" w:color="auto"/>
      </w:divBdr>
    </w:div>
    <w:div w:id="1495490143">
      <w:bodyDiv w:val="1"/>
      <w:marLeft w:val="0"/>
      <w:marRight w:val="0"/>
      <w:marTop w:val="0"/>
      <w:marBottom w:val="0"/>
      <w:divBdr>
        <w:top w:val="none" w:sz="0" w:space="0" w:color="auto"/>
        <w:left w:val="none" w:sz="0" w:space="0" w:color="auto"/>
        <w:bottom w:val="none" w:sz="0" w:space="0" w:color="auto"/>
        <w:right w:val="none" w:sz="0" w:space="0" w:color="auto"/>
      </w:divBdr>
    </w:div>
    <w:div w:id="1599481967">
      <w:bodyDiv w:val="1"/>
      <w:marLeft w:val="0"/>
      <w:marRight w:val="0"/>
      <w:marTop w:val="0"/>
      <w:marBottom w:val="0"/>
      <w:divBdr>
        <w:top w:val="none" w:sz="0" w:space="0" w:color="auto"/>
        <w:left w:val="none" w:sz="0" w:space="0" w:color="auto"/>
        <w:bottom w:val="none" w:sz="0" w:space="0" w:color="auto"/>
        <w:right w:val="none" w:sz="0" w:space="0" w:color="auto"/>
      </w:divBdr>
    </w:div>
    <w:div w:id="1854951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yperlink" Target="https://portal.3gpp.org/desktopmodules/Specifications/SpecificationDetails.aspx?specificationId=3283" TargetMode="Externa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yperlink" Target="https://portal.3gpp.org/desktopmodules/Specifications/SpecificationDetails.aspx?specificationId=2425"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1ADFB-FE09-4071-A982-D443C12F8967}">
  <ds:schemaRefs>
    <ds:schemaRef ds:uri="http://schemas.microsoft.com/sharepoint/v3/contenttype/forms"/>
  </ds:schemaRefs>
</ds:datastoreItem>
</file>

<file path=customXml/itemProps2.xml><?xml version="1.0" encoding="utf-8"?>
<ds:datastoreItem xmlns:ds="http://schemas.openxmlformats.org/officeDocument/2006/customXml" ds:itemID="{0A1AFEA3-3284-4AC4-9657-C232C83745E5}">
  <ds:schemaRefs>
    <ds:schemaRef ds:uri="http://schemas.microsoft.com/sharepoint/events"/>
  </ds:schemaRefs>
</ds:datastoreItem>
</file>

<file path=customXml/itemProps3.xml><?xml version="1.0" encoding="utf-8"?>
<ds:datastoreItem xmlns:ds="http://schemas.openxmlformats.org/officeDocument/2006/customXml" ds:itemID="{89909BEB-D33F-4E15-AB69-53BCE9779162}">
  <ds:schemaRefs>
    <ds:schemaRef ds:uri="Microsoft.SharePoint.Taxonomy.ContentTypeSync"/>
  </ds:schemaRefs>
</ds:datastoreItem>
</file>

<file path=customXml/itemProps4.xml><?xml version="1.0" encoding="utf-8"?>
<ds:datastoreItem xmlns:ds="http://schemas.openxmlformats.org/officeDocument/2006/customXml" ds:itemID="{AFEB9821-5F22-49AF-8624-68F2FF869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4042</Words>
  <Characters>23042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27030</CharactersWithSpaces>
  <SharedDoc>false</SharedDoc>
  <HLinks>
    <vt:vector size="228" baseType="variant">
      <vt:variant>
        <vt:i4>655363</vt:i4>
      </vt:variant>
      <vt:variant>
        <vt:i4>168</vt:i4>
      </vt:variant>
      <vt:variant>
        <vt:i4>0</vt:i4>
      </vt:variant>
      <vt:variant>
        <vt:i4>5</vt:i4>
      </vt:variant>
      <vt:variant>
        <vt:lpwstr>https://portal.3gpp.org/desktopmodules/Specifications/SpecificationDetails.aspx?specificationId=3367</vt:lpwstr>
      </vt:variant>
      <vt:variant>
        <vt:lpwstr/>
      </vt:variant>
      <vt:variant>
        <vt:i4>983053</vt:i4>
      </vt:variant>
      <vt:variant>
        <vt:i4>165</vt:i4>
      </vt:variant>
      <vt:variant>
        <vt:i4>0</vt:i4>
      </vt:variant>
      <vt:variant>
        <vt:i4>5</vt:i4>
      </vt:variant>
      <vt:variant>
        <vt:lpwstr>https://portal.3gpp.org/desktopmodules/Specifications/SpecificationDetails.aspx?specificationId=3283</vt:lpwstr>
      </vt:variant>
      <vt:variant>
        <vt:lpwstr/>
      </vt:variant>
      <vt:variant>
        <vt:i4>524300</vt:i4>
      </vt:variant>
      <vt:variant>
        <vt:i4>162</vt:i4>
      </vt:variant>
      <vt:variant>
        <vt:i4>0</vt:i4>
      </vt:variant>
      <vt:variant>
        <vt:i4>5</vt:i4>
      </vt:variant>
      <vt:variant>
        <vt:lpwstr>https://portal.3gpp.org/desktopmodules/Specifications/SpecificationDetails.aspx?specificationId=3197</vt:lpwstr>
      </vt:variant>
      <vt:variant>
        <vt:lpwstr/>
      </vt:variant>
      <vt:variant>
        <vt:i4>917509</vt:i4>
      </vt:variant>
      <vt:variant>
        <vt:i4>159</vt:i4>
      </vt:variant>
      <vt:variant>
        <vt:i4>0</vt:i4>
      </vt:variant>
      <vt:variant>
        <vt:i4>5</vt:i4>
      </vt:variant>
      <vt:variant>
        <vt:lpwstr>https://portal.3gpp.org/desktopmodules/Specifications/SpecificationDetails.aspx?specificationId=3202</vt:lpwstr>
      </vt:variant>
      <vt:variant>
        <vt:lpwstr/>
      </vt:variant>
      <vt:variant>
        <vt:i4>983046</vt:i4>
      </vt:variant>
      <vt:variant>
        <vt:i4>156</vt:i4>
      </vt:variant>
      <vt:variant>
        <vt:i4>0</vt:i4>
      </vt:variant>
      <vt:variant>
        <vt:i4>5</vt:i4>
      </vt:variant>
      <vt:variant>
        <vt:lpwstr>https://portal.3gpp.org/desktopmodules/Specifications/SpecificationDetails.aspx?specificationId=2425</vt:lpwstr>
      </vt:variant>
      <vt:variant>
        <vt:lpwstr/>
      </vt:variant>
      <vt:variant>
        <vt:i4>1966133</vt:i4>
      </vt:variant>
      <vt:variant>
        <vt:i4>153</vt:i4>
      </vt:variant>
      <vt:variant>
        <vt:i4>0</vt:i4>
      </vt:variant>
      <vt:variant>
        <vt:i4>5</vt:i4>
      </vt:variant>
      <vt:variant>
        <vt:lpwstr>https://www.3gpp.org/ftp/tsg_ran/TSG_RAN/TSGR_96/Docs/RP-221496.zip</vt:lpwstr>
      </vt:variant>
      <vt:variant>
        <vt:lpwstr/>
      </vt:variant>
      <vt:variant>
        <vt:i4>1179709</vt:i4>
      </vt:variant>
      <vt:variant>
        <vt:i4>149</vt:i4>
      </vt:variant>
      <vt:variant>
        <vt:i4>0</vt:i4>
      </vt:variant>
      <vt:variant>
        <vt:i4>5</vt:i4>
      </vt:variant>
      <vt:variant>
        <vt:lpwstr/>
      </vt:variant>
      <vt:variant>
        <vt:lpwstr>_Toc127433801</vt:lpwstr>
      </vt:variant>
      <vt:variant>
        <vt:i4>1179709</vt:i4>
      </vt:variant>
      <vt:variant>
        <vt:i4>146</vt:i4>
      </vt:variant>
      <vt:variant>
        <vt:i4>0</vt:i4>
      </vt:variant>
      <vt:variant>
        <vt:i4>5</vt:i4>
      </vt:variant>
      <vt:variant>
        <vt:lpwstr/>
      </vt:variant>
      <vt:variant>
        <vt:lpwstr>_Toc127433800</vt:lpwstr>
      </vt:variant>
      <vt:variant>
        <vt:i4>1769522</vt:i4>
      </vt:variant>
      <vt:variant>
        <vt:i4>143</vt:i4>
      </vt:variant>
      <vt:variant>
        <vt:i4>0</vt:i4>
      </vt:variant>
      <vt:variant>
        <vt:i4>5</vt:i4>
      </vt:variant>
      <vt:variant>
        <vt:lpwstr/>
      </vt:variant>
      <vt:variant>
        <vt:lpwstr>_Toc127433799</vt:lpwstr>
      </vt:variant>
      <vt:variant>
        <vt:i4>1769522</vt:i4>
      </vt:variant>
      <vt:variant>
        <vt:i4>140</vt:i4>
      </vt:variant>
      <vt:variant>
        <vt:i4>0</vt:i4>
      </vt:variant>
      <vt:variant>
        <vt:i4>5</vt:i4>
      </vt:variant>
      <vt:variant>
        <vt:lpwstr/>
      </vt:variant>
      <vt:variant>
        <vt:lpwstr>_Toc127433798</vt:lpwstr>
      </vt:variant>
      <vt:variant>
        <vt:i4>1769522</vt:i4>
      </vt:variant>
      <vt:variant>
        <vt:i4>137</vt:i4>
      </vt:variant>
      <vt:variant>
        <vt:i4>0</vt:i4>
      </vt:variant>
      <vt:variant>
        <vt:i4>5</vt:i4>
      </vt:variant>
      <vt:variant>
        <vt:lpwstr/>
      </vt:variant>
      <vt:variant>
        <vt:lpwstr>_Toc127433797</vt:lpwstr>
      </vt:variant>
      <vt:variant>
        <vt:i4>1769522</vt:i4>
      </vt:variant>
      <vt:variant>
        <vt:i4>134</vt:i4>
      </vt:variant>
      <vt:variant>
        <vt:i4>0</vt:i4>
      </vt:variant>
      <vt:variant>
        <vt:i4>5</vt:i4>
      </vt:variant>
      <vt:variant>
        <vt:lpwstr/>
      </vt:variant>
      <vt:variant>
        <vt:lpwstr>_Toc127433796</vt:lpwstr>
      </vt:variant>
      <vt:variant>
        <vt:i4>1769522</vt:i4>
      </vt:variant>
      <vt:variant>
        <vt:i4>131</vt:i4>
      </vt:variant>
      <vt:variant>
        <vt:i4>0</vt:i4>
      </vt:variant>
      <vt:variant>
        <vt:i4>5</vt:i4>
      </vt:variant>
      <vt:variant>
        <vt:lpwstr/>
      </vt:variant>
      <vt:variant>
        <vt:lpwstr>_Toc127433795</vt:lpwstr>
      </vt:variant>
      <vt:variant>
        <vt:i4>1769522</vt:i4>
      </vt:variant>
      <vt:variant>
        <vt:i4>128</vt:i4>
      </vt:variant>
      <vt:variant>
        <vt:i4>0</vt:i4>
      </vt:variant>
      <vt:variant>
        <vt:i4>5</vt:i4>
      </vt:variant>
      <vt:variant>
        <vt:lpwstr/>
      </vt:variant>
      <vt:variant>
        <vt:lpwstr>_Toc127433794</vt:lpwstr>
      </vt:variant>
      <vt:variant>
        <vt:i4>1769522</vt:i4>
      </vt:variant>
      <vt:variant>
        <vt:i4>125</vt:i4>
      </vt:variant>
      <vt:variant>
        <vt:i4>0</vt:i4>
      </vt:variant>
      <vt:variant>
        <vt:i4>5</vt:i4>
      </vt:variant>
      <vt:variant>
        <vt:lpwstr/>
      </vt:variant>
      <vt:variant>
        <vt:lpwstr>_Toc127433793</vt:lpwstr>
      </vt:variant>
      <vt:variant>
        <vt:i4>1769522</vt:i4>
      </vt:variant>
      <vt:variant>
        <vt:i4>122</vt:i4>
      </vt:variant>
      <vt:variant>
        <vt:i4>0</vt:i4>
      </vt:variant>
      <vt:variant>
        <vt:i4>5</vt:i4>
      </vt:variant>
      <vt:variant>
        <vt:lpwstr/>
      </vt:variant>
      <vt:variant>
        <vt:lpwstr>_Toc127433792</vt:lpwstr>
      </vt:variant>
      <vt:variant>
        <vt:i4>1769522</vt:i4>
      </vt:variant>
      <vt:variant>
        <vt:i4>119</vt:i4>
      </vt:variant>
      <vt:variant>
        <vt:i4>0</vt:i4>
      </vt:variant>
      <vt:variant>
        <vt:i4>5</vt:i4>
      </vt:variant>
      <vt:variant>
        <vt:lpwstr/>
      </vt:variant>
      <vt:variant>
        <vt:lpwstr>_Toc127433791</vt:lpwstr>
      </vt:variant>
      <vt:variant>
        <vt:i4>1769522</vt:i4>
      </vt:variant>
      <vt:variant>
        <vt:i4>116</vt:i4>
      </vt:variant>
      <vt:variant>
        <vt:i4>0</vt:i4>
      </vt:variant>
      <vt:variant>
        <vt:i4>5</vt:i4>
      </vt:variant>
      <vt:variant>
        <vt:lpwstr/>
      </vt:variant>
      <vt:variant>
        <vt:lpwstr>_Toc127433790</vt:lpwstr>
      </vt:variant>
      <vt:variant>
        <vt:i4>1703986</vt:i4>
      </vt:variant>
      <vt:variant>
        <vt:i4>113</vt:i4>
      </vt:variant>
      <vt:variant>
        <vt:i4>0</vt:i4>
      </vt:variant>
      <vt:variant>
        <vt:i4>5</vt:i4>
      </vt:variant>
      <vt:variant>
        <vt:lpwstr/>
      </vt:variant>
      <vt:variant>
        <vt:lpwstr>_Toc127433789</vt:lpwstr>
      </vt:variant>
      <vt:variant>
        <vt:i4>1703986</vt:i4>
      </vt:variant>
      <vt:variant>
        <vt:i4>110</vt:i4>
      </vt:variant>
      <vt:variant>
        <vt:i4>0</vt:i4>
      </vt:variant>
      <vt:variant>
        <vt:i4>5</vt:i4>
      </vt:variant>
      <vt:variant>
        <vt:lpwstr/>
      </vt:variant>
      <vt:variant>
        <vt:lpwstr>_Toc127433788</vt:lpwstr>
      </vt:variant>
      <vt:variant>
        <vt:i4>1703986</vt:i4>
      </vt:variant>
      <vt:variant>
        <vt:i4>107</vt:i4>
      </vt:variant>
      <vt:variant>
        <vt:i4>0</vt:i4>
      </vt:variant>
      <vt:variant>
        <vt:i4>5</vt:i4>
      </vt:variant>
      <vt:variant>
        <vt:lpwstr/>
      </vt:variant>
      <vt:variant>
        <vt:lpwstr>_Toc127433787</vt:lpwstr>
      </vt:variant>
      <vt:variant>
        <vt:i4>1703986</vt:i4>
      </vt:variant>
      <vt:variant>
        <vt:i4>104</vt:i4>
      </vt:variant>
      <vt:variant>
        <vt:i4>0</vt:i4>
      </vt:variant>
      <vt:variant>
        <vt:i4>5</vt:i4>
      </vt:variant>
      <vt:variant>
        <vt:lpwstr/>
      </vt:variant>
      <vt:variant>
        <vt:lpwstr>_Toc127433786</vt:lpwstr>
      </vt:variant>
      <vt:variant>
        <vt:i4>1703986</vt:i4>
      </vt:variant>
      <vt:variant>
        <vt:i4>101</vt:i4>
      </vt:variant>
      <vt:variant>
        <vt:i4>0</vt:i4>
      </vt:variant>
      <vt:variant>
        <vt:i4>5</vt:i4>
      </vt:variant>
      <vt:variant>
        <vt:lpwstr/>
      </vt:variant>
      <vt:variant>
        <vt:lpwstr>_Toc127433785</vt:lpwstr>
      </vt:variant>
      <vt:variant>
        <vt:i4>1703986</vt:i4>
      </vt:variant>
      <vt:variant>
        <vt:i4>98</vt:i4>
      </vt:variant>
      <vt:variant>
        <vt:i4>0</vt:i4>
      </vt:variant>
      <vt:variant>
        <vt:i4>5</vt:i4>
      </vt:variant>
      <vt:variant>
        <vt:lpwstr/>
      </vt:variant>
      <vt:variant>
        <vt:lpwstr>_Toc127433784</vt:lpwstr>
      </vt:variant>
      <vt:variant>
        <vt:i4>1703986</vt:i4>
      </vt:variant>
      <vt:variant>
        <vt:i4>95</vt:i4>
      </vt:variant>
      <vt:variant>
        <vt:i4>0</vt:i4>
      </vt:variant>
      <vt:variant>
        <vt:i4>5</vt:i4>
      </vt:variant>
      <vt:variant>
        <vt:lpwstr/>
      </vt:variant>
      <vt:variant>
        <vt:lpwstr>_Toc127433783</vt:lpwstr>
      </vt:variant>
      <vt:variant>
        <vt:i4>1703986</vt:i4>
      </vt:variant>
      <vt:variant>
        <vt:i4>92</vt:i4>
      </vt:variant>
      <vt:variant>
        <vt:i4>0</vt:i4>
      </vt:variant>
      <vt:variant>
        <vt:i4>5</vt:i4>
      </vt:variant>
      <vt:variant>
        <vt:lpwstr/>
      </vt:variant>
      <vt:variant>
        <vt:lpwstr>_Toc127433782</vt:lpwstr>
      </vt:variant>
      <vt:variant>
        <vt:i4>1703986</vt:i4>
      </vt:variant>
      <vt:variant>
        <vt:i4>89</vt:i4>
      </vt:variant>
      <vt:variant>
        <vt:i4>0</vt:i4>
      </vt:variant>
      <vt:variant>
        <vt:i4>5</vt:i4>
      </vt:variant>
      <vt:variant>
        <vt:lpwstr/>
      </vt:variant>
      <vt:variant>
        <vt:lpwstr>_Toc127433781</vt:lpwstr>
      </vt:variant>
      <vt:variant>
        <vt:i4>1703986</vt:i4>
      </vt:variant>
      <vt:variant>
        <vt:i4>86</vt:i4>
      </vt:variant>
      <vt:variant>
        <vt:i4>0</vt:i4>
      </vt:variant>
      <vt:variant>
        <vt:i4>5</vt:i4>
      </vt:variant>
      <vt:variant>
        <vt:lpwstr/>
      </vt:variant>
      <vt:variant>
        <vt:lpwstr>_Toc127433780</vt:lpwstr>
      </vt:variant>
      <vt:variant>
        <vt:i4>1376306</vt:i4>
      </vt:variant>
      <vt:variant>
        <vt:i4>83</vt:i4>
      </vt:variant>
      <vt:variant>
        <vt:i4>0</vt:i4>
      </vt:variant>
      <vt:variant>
        <vt:i4>5</vt:i4>
      </vt:variant>
      <vt:variant>
        <vt:lpwstr/>
      </vt:variant>
      <vt:variant>
        <vt:lpwstr>_Toc127433779</vt:lpwstr>
      </vt:variant>
      <vt:variant>
        <vt:i4>1376306</vt:i4>
      </vt:variant>
      <vt:variant>
        <vt:i4>80</vt:i4>
      </vt:variant>
      <vt:variant>
        <vt:i4>0</vt:i4>
      </vt:variant>
      <vt:variant>
        <vt:i4>5</vt:i4>
      </vt:variant>
      <vt:variant>
        <vt:lpwstr/>
      </vt:variant>
      <vt:variant>
        <vt:lpwstr>_Toc127433778</vt:lpwstr>
      </vt:variant>
      <vt:variant>
        <vt:i4>1376306</vt:i4>
      </vt:variant>
      <vt:variant>
        <vt:i4>77</vt:i4>
      </vt:variant>
      <vt:variant>
        <vt:i4>0</vt:i4>
      </vt:variant>
      <vt:variant>
        <vt:i4>5</vt:i4>
      </vt:variant>
      <vt:variant>
        <vt:lpwstr/>
      </vt:variant>
      <vt:variant>
        <vt:lpwstr>_Toc127433777</vt:lpwstr>
      </vt:variant>
      <vt:variant>
        <vt:i4>1376306</vt:i4>
      </vt:variant>
      <vt:variant>
        <vt:i4>74</vt:i4>
      </vt:variant>
      <vt:variant>
        <vt:i4>0</vt:i4>
      </vt:variant>
      <vt:variant>
        <vt:i4>5</vt:i4>
      </vt:variant>
      <vt:variant>
        <vt:lpwstr/>
      </vt:variant>
      <vt:variant>
        <vt:lpwstr>_Toc127433776</vt:lpwstr>
      </vt:variant>
      <vt:variant>
        <vt:i4>1376306</vt:i4>
      </vt:variant>
      <vt:variant>
        <vt:i4>71</vt:i4>
      </vt:variant>
      <vt:variant>
        <vt:i4>0</vt:i4>
      </vt:variant>
      <vt:variant>
        <vt:i4>5</vt:i4>
      </vt:variant>
      <vt:variant>
        <vt:lpwstr/>
      </vt:variant>
      <vt:variant>
        <vt:lpwstr>_Toc127433775</vt:lpwstr>
      </vt:variant>
      <vt:variant>
        <vt:i4>1376306</vt:i4>
      </vt:variant>
      <vt:variant>
        <vt:i4>68</vt:i4>
      </vt:variant>
      <vt:variant>
        <vt:i4>0</vt:i4>
      </vt:variant>
      <vt:variant>
        <vt:i4>5</vt:i4>
      </vt:variant>
      <vt:variant>
        <vt:lpwstr/>
      </vt:variant>
      <vt:variant>
        <vt:lpwstr>_Toc127433774</vt:lpwstr>
      </vt:variant>
      <vt:variant>
        <vt:i4>1376306</vt:i4>
      </vt:variant>
      <vt:variant>
        <vt:i4>65</vt:i4>
      </vt:variant>
      <vt:variant>
        <vt:i4>0</vt:i4>
      </vt:variant>
      <vt:variant>
        <vt:i4>5</vt:i4>
      </vt:variant>
      <vt:variant>
        <vt:lpwstr/>
      </vt:variant>
      <vt:variant>
        <vt:lpwstr>_Toc127433773</vt:lpwstr>
      </vt:variant>
      <vt:variant>
        <vt:i4>1376306</vt:i4>
      </vt:variant>
      <vt:variant>
        <vt:i4>62</vt:i4>
      </vt:variant>
      <vt:variant>
        <vt:i4>0</vt:i4>
      </vt:variant>
      <vt:variant>
        <vt:i4>5</vt:i4>
      </vt:variant>
      <vt:variant>
        <vt:lpwstr/>
      </vt:variant>
      <vt:variant>
        <vt:lpwstr>_Toc127433772</vt:lpwstr>
      </vt:variant>
      <vt:variant>
        <vt:i4>1376306</vt:i4>
      </vt:variant>
      <vt:variant>
        <vt:i4>59</vt:i4>
      </vt:variant>
      <vt:variant>
        <vt:i4>0</vt:i4>
      </vt:variant>
      <vt:variant>
        <vt:i4>5</vt:i4>
      </vt:variant>
      <vt:variant>
        <vt:lpwstr/>
      </vt:variant>
      <vt:variant>
        <vt:lpwstr>_Toc127433771</vt:lpwstr>
      </vt:variant>
      <vt:variant>
        <vt:i4>1376306</vt:i4>
      </vt:variant>
      <vt:variant>
        <vt:i4>56</vt:i4>
      </vt:variant>
      <vt:variant>
        <vt:i4>0</vt:i4>
      </vt:variant>
      <vt:variant>
        <vt:i4>5</vt:i4>
      </vt:variant>
      <vt:variant>
        <vt:lpwstr/>
      </vt:variant>
      <vt:variant>
        <vt:lpwstr>_Toc127433770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2023-02-16T16:45:00Z</dcterms:created>
  <dcterms:modified xsi:type="dcterms:W3CDTF">2023-02-17T10:52:00Z</dcterms:modified>
</cp:coreProperties>
</file>